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8A4F" w14:textId="77777777" w:rsidR="00B12CD1" w:rsidRPr="00A675F5" w:rsidRDefault="00B12CD1" w:rsidP="00561D52">
      <w:pPr>
        <w:spacing w:line="264" w:lineRule="auto"/>
        <w:ind w:left="5103" w:right="-1"/>
        <w:rPr>
          <w:b/>
          <w:bCs/>
          <w:sz w:val="28"/>
          <w:szCs w:val="28"/>
        </w:rPr>
      </w:pPr>
      <w:r w:rsidRPr="00A675F5">
        <w:rPr>
          <w:b/>
          <w:bCs/>
          <w:sz w:val="28"/>
          <w:szCs w:val="28"/>
        </w:rPr>
        <w:t>УТВЕРЖДЕНО</w:t>
      </w:r>
    </w:p>
    <w:p w14:paraId="3A7FEA97" w14:textId="77777777" w:rsidR="00B12CD1" w:rsidRPr="00A675F5" w:rsidRDefault="00DD7459" w:rsidP="00561D52">
      <w:pPr>
        <w:spacing w:line="264" w:lineRule="auto"/>
        <w:ind w:left="5103" w:right="-1"/>
        <w:rPr>
          <w:sz w:val="28"/>
          <w:szCs w:val="28"/>
        </w:rPr>
      </w:pPr>
      <w:r w:rsidRPr="00A675F5">
        <w:rPr>
          <w:sz w:val="28"/>
          <w:szCs w:val="28"/>
        </w:rPr>
        <w:t xml:space="preserve">Годовым </w:t>
      </w:r>
      <w:r w:rsidR="00197C18" w:rsidRPr="00A675F5">
        <w:rPr>
          <w:sz w:val="28"/>
          <w:szCs w:val="28"/>
        </w:rPr>
        <w:t>О</w:t>
      </w:r>
      <w:r w:rsidR="00B12CD1" w:rsidRPr="00A675F5">
        <w:rPr>
          <w:sz w:val="28"/>
          <w:szCs w:val="28"/>
        </w:rPr>
        <w:t>бщим собранием членов</w:t>
      </w:r>
      <w:r w:rsidRPr="00A675F5">
        <w:rPr>
          <w:sz w:val="28"/>
          <w:szCs w:val="28"/>
        </w:rPr>
        <w:t xml:space="preserve"> </w:t>
      </w:r>
      <w:r w:rsidR="00E66005" w:rsidRPr="00A675F5">
        <w:rPr>
          <w:sz w:val="28"/>
          <w:szCs w:val="28"/>
        </w:rPr>
        <w:t>Ассоциации</w:t>
      </w:r>
      <w:r w:rsidR="00B12CD1" w:rsidRPr="00A675F5">
        <w:rPr>
          <w:sz w:val="28"/>
          <w:szCs w:val="28"/>
        </w:rPr>
        <w:t xml:space="preserve"> «Объединение организаций выполняющих инженерные изыскания в газовой и нефтяной отрасли</w:t>
      </w:r>
      <w:r w:rsidR="00E03DF4" w:rsidRPr="00A675F5">
        <w:rPr>
          <w:sz w:val="28"/>
          <w:szCs w:val="28"/>
        </w:rPr>
        <w:t xml:space="preserve"> </w:t>
      </w:r>
      <w:r w:rsidR="0078367F" w:rsidRPr="00A675F5">
        <w:rPr>
          <w:sz w:val="28"/>
          <w:szCs w:val="28"/>
        </w:rPr>
        <w:t>«Инженер-Изыскатель»</w:t>
      </w:r>
      <w:r w:rsidR="00E66005" w:rsidRPr="00A675F5">
        <w:rPr>
          <w:sz w:val="28"/>
          <w:szCs w:val="28"/>
        </w:rPr>
        <w:t xml:space="preserve"> </w:t>
      </w:r>
      <w:r w:rsidR="00B12CD1" w:rsidRPr="00A675F5">
        <w:rPr>
          <w:sz w:val="28"/>
          <w:szCs w:val="28"/>
        </w:rPr>
        <w:t>(</w:t>
      </w:r>
      <w:r w:rsidR="00E66005" w:rsidRPr="00A675F5">
        <w:rPr>
          <w:sz w:val="28"/>
          <w:szCs w:val="28"/>
        </w:rPr>
        <w:t>Ассоциация</w:t>
      </w:r>
      <w:r w:rsidR="00B12CD1" w:rsidRPr="00A675F5">
        <w:rPr>
          <w:sz w:val="28"/>
          <w:szCs w:val="28"/>
        </w:rPr>
        <w:t xml:space="preserve"> «Инженер-Изыскатель»)</w:t>
      </w:r>
    </w:p>
    <w:p w14:paraId="1D1647AA" w14:textId="77777777" w:rsidR="00D66893" w:rsidRPr="00A675F5" w:rsidRDefault="00D66893" w:rsidP="00D66893">
      <w:pPr>
        <w:tabs>
          <w:tab w:val="left" w:pos="5103"/>
        </w:tabs>
        <w:spacing w:line="264" w:lineRule="auto"/>
        <w:ind w:left="5103" w:right="-1"/>
        <w:rPr>
          <w:sz w:val="28"/>
          <w:szCs w:val="28"/>
        </w:rPr>
      </w:pPr>
      <w:r w:rsidRPr="00A675F5">
        <w:rPr>
          <w:sz w:val="28"/>
          <w:szCs w:val="28"/>
        </w:rPr>
        <w:t>Протокол № __ от __.__.2023 года</w:t>
      </w:r>
    </w:p>
    <w:p w14:paraId="5857804A" w14:textId="43E38198" w:rsidR="00341309" w:rsidRPr="00A675F5" w:rsidRDefault="00341309" w:rsidP="00341309">
      <w:pPr>
        <w:ind w:left="5670"/>
        <w:rPr>
          <w:sz w:val="28"/>
          <w:szCs w:val="28"/>
        </w:rPr>
      </w:pPr>
    </w:p>
    <w:p w14:paraId="2FE18421" w14:textId="77777777" w:rsidR="00197C18" w:rsidRPr="00A675F5" w:rsidRDefault="00197C18" w:rsidP="001E00DE">
      <w:pPr>
        <w:spacing w:line="264" w:lineRule="auto"/>
        <w:ind w:left="5670" w:right="-1"/>
        <w:rPr>
          <w:sz w:val="28"/>
          <w:szCs w:val="28"/>
        </w:rPr>
      </w:pPr>
    </w:p>
    <w:p w14:paraId="7996B961" w14:textId="77777777" w:rsidR="00B12CD1" w:rsidRPr="00A675F5" w:rsidRDefault="00B12CD1" w:rsidP="001E00DE">
      <w:pPr>
        <w:spacing w:line="264" w:lineRule="auto"/>
        <w:jc w:val="both"/>
      </w:pPr>
    </w:p>
    <w:p w14:paraId="2652C4D0" w14:textId="77777777" w:rsidR="00B12CD1" w:rsidRPr="00A675F5" w:rsidRDefault="00B12CD1" w:rsidP="001E00DE">
      <w:pPr>
        <w:pStyle w:val="ac"/>
        <w:spacing w:line="264" w:lineRule="auto"/>
        <w:ind w:right="142"/>
        <w:rPr>
          <w:color w:val="auto"/>
          <w:sz w:val="24"/>
        </w:rPr>
      </w:pPr>
    </w:p>
    <w:p w14:paraId="50551BBB" w14:textId="77777777" w:rsidR="00B12CD1" w:rsidRPr="00A675F5" w:rsidRDefault="00B12CD1" w:rsidP="001E00DE">
      <w:pPr>
        <w:pStyle w:val="ac"/>
        <w:spacing w:line="264" w:lineRule="auto"/>
        <w:ind w:right="142"/>
        <w:rPr>
          <w:color w:val="auto"/>
        </w:rPr>
      </w:pPr>
    </w:p>
    <w:p w14:paraId="6C15A94D" w14:textId="77777777" w:rsidR="00B12CD1" w:rsidRPr="00A675F5" w:rsidRDefault="00B12CD1" w:rsidP="001E00DE">
      <w:pPr>
        <w:pStyle w:val="ac"/>
        <w:tabs>
          <w:tab w:val="left" w:pos="5109"/>
        </w:tabs>
        <w:spacing w:line="264" w:lineRule="auto"/>
        <w:ind w:right="142"/>
        <w:jc w:val="left"/>
        <w:rPr>
          <w:color w:val="auto"/>
        </w:rPr>
      </w:pPr>
    </w:p>
    <w:p w14:paraId="160CDD0C" w14:textId="77777777" w:rsidR="00B12CD1" w:rsidRPr="00A675F5" w:rsidRDefault="00B12CD1" w:rsidP="001E00DE">
      <w:pPr>
        <w:pStyle w:val="ac"/>
        <w:spacing w:line="264" w:lineRule="auto"/>
        <w:ind w:right="142"/>
        <w:rPr>
          <w:color w:val="auto"/>
        </w:rPr>
      </w:pPr>
    </w:p>
    <w:p w14:paraId="0688C265" w14:textId="77777777" w:rsidR="00B12CD1" w:rsidRPr="00A675F5" w:rsidRDefault="00B12CD1" w:rsidP="001E00DE">
      <w:pPr>
        <w:pStyle w:val="ac"/>
        <w:spacing w:line="264" w:lineRule="auto"/>
        <w:ind w:right="142"/>
        <w:rPr>
          <w:color w:val="auto"/>
        </w:rPr>
      </w:pPr>
    </w:p>
    <w:p w14:paraId="47965689" w14:textId="77777777" w:rsidR="00B12CD1" w:rsidRPr="00A675F5" w:rsidRDefault="00B12CD1" w:rsidP="001E00DE">
      <w:pPr>
        <w:pStyle w:val="ac"/>
        <w:spacing w:line="264" w:lineRule="auto"/>
        <w:ind w:right="142"/>
        <w:rPr>
          <w:color w:val="auto"/>
        </w:rPr>
      </w:pPr>
    </w:p>
    <w:p w14:paraId="6D82A84C" w14:textId="77777777" w:rsidR="00B12CD1" w:rsidRPr="00A675F5" w:rsidRDefault="00B12CD1" w:rsidP="001E00DE">
      <w:pPr>
        <w:pStyle w:val="ac"/>
        <w:spacing w:line="264" w:lineRule="auto"/>
        <w:ind w:right="142"/>
        <w:rPr>
          <w:color w:val="auto"/>
        </w:rPr>
      </w:pPr>
    </w:p>
    <w:p w14:paraId="487F6657" w14:textId="77777777" w:rsidR="00B12CD1" w:rsidRPr="00A675F5" w:rsidRDefault="00B12CD1" w:rsidP="001E00DE">
      <w:pPr>
        <w:pStyle w:val="ac"/>
        <w:spacing w:line="264" w:lineRule="auto"/>
        <w:ind w:right="142"/>
        <w:rPr>
          <w:color w:val="auto"/>
        </w:rPr>
      </w:pPr>
    </w:p>
    <w:p w14:paraId="5A8605D3" w14:textId="77777777" w:rsidR="00B12CD1" w:rsidRPr="00A675F5" w:rsidRDefault="00B12CD1" w:rsidP="001E00DE">
      <w:pPr>
        <w:pStyle w:val="ac"/>
        <w:spacing w:line="264" w:lineRule="auto"/>
        <w:ind w:right="142"/>
        <w:rPr>
          <w:color w:val="auto"/>
        </w:rPr>
      </w:pPr>
    </w:p>
    <w:p w14:paraId="629A50E8" w14:textId="77777777" w:rsidR="00197C18" w:rsidRPr="00A675F5" w:rsidRDefault="00197C18" w:rsidP="001E00DE">
      <w:pPr>
        <w:spacing w:after="120" w:line="264" w:lineRule="auto"/>
        <w:jc w:val="center"/>
        <w:rPr>
          <w:spacing w:val="60"/>
          <w:sz w:val="28"/>
          <w:szCs w:val="28"/>
        </w:rPr>
      </w:pPr>
      <w:r w:rsidRPr="00A675F5">
        <w:rPr>
          <w:spacing w:val="60"/>
          <w:sz w:val="28"/>
          <w:szCs w:val="28"/>
        </w:rPr>
        <w:t>ОТЧЕТ</w:t>
      </w:r>
    </w:p>
    <w:p w14:paraId="551ECBA4" w14:textId="77777777" w:rsidR="00197C18" w:rsidRPr="00A675F5" w:rsidRDefault="00197C18" w:rsidP="001E00DE">
      <w:pPr>
        <w:spacing w:line="264" w:lineRule="auto"/>
        <w:jc w:val="center"/>
        <w:rPr>
          <w:sz w:val="28"/>
          <w:szCs w:val="28"/>
        </w:rPr>
      </w:pPr>
      <w:r w:rsidRPr="00A675F5">
        <w:rPr>
          <w:sz w:val="28"/>
          <w:szCs w:val="28"/>
        </w:rPr>
        <w:t>директора о финансово-хозяйственной деятельности</w:t>
      </w:r>
    </w:p>
    <w:p w14:paraId="197739FB" w14:textId="77777777" w:rsidR="00AB5170" w:rsidRPr="00A675F5" w:rsidRDefault="009D1AF8" w:rsidP="001E00DE">
      <w:pPr>
        <w:spacing w:line="264" w:lineRule="auto"/>
        <w:jc w:val="center"/>
        <w:rPr>
          <w:sz w:val="28"/>
          <w:szCs w:val="28"/>
        </w:rPr>
      </w:pPr>
      <w:r w:rsidRPr="00A675F5">
        <w:rPr>
          <w:sz w:val="28"/>
          <w:szCs w:val="28"/>
        </w:rPr>
        <w:t>Ассоциации «Объединение организаций выполняющих</w:t>
      </w:r>
    </w:p>
    <w:p w14:paraId="0DF81F23" w14:textId="77777777" w:rsidR="00EA36DA" w:rsidRPr="00A675F5" w:rsidRDefault="00C330B9" w:rsidP="001E00DE">
      <w:pPr>
        <w:spacing w:line="264" w:lineRule="auto"/>
        <w:jc w:val="center"/>
        <w:rPr>
          <w:sz w:val="28"/>
          <w:szCs w:val="28"/>
        </w:rPr>
      </w:pPr>
      <w:r w:rsidRPr="00A675F5">
        <w:rPr>
          <w:sz w:val="28"/>
          <w:szCs w:val="28"/>
        </w:rPr>
        <w:t xml:space="preserve">инженерные изыскания в газовой и нефтяной отрасли </w:t>
      </w:r>
    </w:p>
    <w:p w14:paraId="02CF4A1A" w14:textId="77777777" w:rsidR="00197C18" w:rsidRPr="00A675F5" w:rsidRDefault="00C330B9" w:rsidP="001E00DE">
      <w:pPr>
        <w:spacing w:line="264" w:lineRule="auto"/>
        <w:jc w:val="center"/>
        <w:rPr>
          <w:sz w:val="28"/>
          <w:szCs w:val="28"/>
        </w:rPr>
      </w:pPr>
      <w:r w:rsidRPr="00A675F5">
        <w:rPr>
          <w:sz w:val="28"/>
          <w:szCs w:val="28"/>
        </w:rPr>
        <w:t xml:space="preserve">«Инженер-Изыскатель» </w:t>
      </w:r>
    </w:p>
    <w:p w14:paraId="655A6664" w14:textId="1A1C5B62" w:rsidR="00197C18" w:rsidRPr="00A675F5" w:rsidRDefault="0084513A" w:rsidP="001E00DE">
      <w:pPr>
        <w:spacing w:before="120" w:line="264" w:lineRule="auto"/>
        <w:jc w:val="center"/>
        <w:rPr>
          <w:sz w:val="28"/>
          <w:szCs w:val="28"/>
          <w:u w:val="single"/>
        </w:rPr>
      </w:pPr>
      <w:r w:rsidRPr="00A675F5">
        <w:rPr>
          <w:sz w:val="28"/>
          <w:szCs w:val="28"/>
          <w:u w:val="single"/>
        </w:rPr>
        <w:t xml:space="preserve">за </w:t>
      </w:r>
      <w:r w:rsidR="003C1607" w:rsidRPr="00A675F5">
        <w:rPr>
          <w:sz w:val="28"/>
          <w:szCs w:val="28"/>
          <w:u w:val="single"/>
        </w:rPr>
        <w:t>202</w:t>
      </w:r>
      <w:r w:rsidR="00D66893" w:rsidRPr="00A675F5">
        <w:rPr>
          <w:sz w:val="28"/>
          <w:szCs w:val="28"/>
          <w:u w:val="single"/>
        </w:rPr>
        <w:t>2</w:t>
      </w:r>
      <w:r w:rsidR="00C330B9" w:rsidRPr="00A675F5">
        <w:rPr>
          <w:sz w:val="28"/>
          <w:szCs w:val="28"/>
          <w:u w:val="single"/>
        </w:rPr>
        <w:t xml:space="preserve"> год</w:t>
      </w:r>
    </w:p>
    <w:p w14:paraId="5816E4D8" w14:textId="77777777" w:rsidR="00B12CD1" w:rsidRPr="00A675F5" w:rsidRDefault="00B12CD1" w:rsidP="001E00DE">
      <w:pPr>
        <w:spacing w:line="264" w:lineRule="auto"/>
        <w:jc w:val="both"/>
      </w:pPr>
    </w:p>
    <w:p w14:paraId="01560D23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5D42A2F2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607216B3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13DDAED7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3A893177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3C3B8762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52C59CAF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0218B680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091E0693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5FEEE01D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6A189788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4C7A399C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08010385" w14:textId="77777777" w:rsidR="00B12CD1" w:rsidRPr="00A675F5" w:rsidRDefault="00B12CD1" w:rsidP="001E00DE">
      <w:pPr>
        <w:spacing w:line="264" w:lineRule="auto"/>
        <w:ind w:right="-284"/>
        <w:jc w:val="both"/>
      </w:pPr>
    </w:p>
    <w:p w14:paraId="1491C28A" w14:textId="598BD669" w:rsidR="00B12CD1" w:rsidRPr="00A675F5" w:rsidRDefault="0084513A" w:rsidP="001E00DE">
      <w:pPr>
        <w:spacing w:line="264" w:lineRule="auto"/>
        <w:ind w:right="-284"/>
        <w:jc w:val="center"/>
        <w:rPr>
          <w:sz w:val="28"/>
        </w:rPr>
      </w:pPr>
      <w:r w:rsidRPr="00A675F5">
        <w:rPr>
          <w:sz w:val="28"/>
        </w:rPr>
        <w:t>Москва, 20</w:t>
      </w:r>
      <w:r w:rsidR="002A1A37" w:rsidRPr="00A675F5">
        <w:rPr>
          <w:sz w:val="28"/>
        </w:rPr>
        <w:t>2</w:t>
      </w:r>
      <w:r w:rsidR="00D66893" w:rsidRPr="00A675F5">
        <w:rPr>
          <w:sz w:val="28"/>
        </w:rPr>
        <w:t>3</w:t>
      </w:r>
      <w:r w:rsidR="00C330B9" w:rsidRPr="00A675F5">
        <w:rPr>
          <w:sz w:val="28"/>
        </w:rPr>
        <w:t xml:space="preserve"> год</w:t>
      </w:r>
    </w:p>
    <w:p w14:paraId="36E0E74C" w14:textId="77777777" w:rsidR="00A25D7B" w:rsidRPr="00A675F5" w:rsidRDefault="00C330B9" w:rsidP="001E00DE">
      <w:pPr>
        <w:spacing w:line="264" w:lineRule="auto"/>
        <w:rPr>
          <w:b/>
          <w:sz w:val="28"/>
          <w:szCs w:val="28"/>
        </w:rPr>
      </w:pPr>
      <w:r w:rsidRPr="00A675F5">
        <w:rPr>
          <w:sz w:val="28"/>
          <w:szCs w:val="28"/>
        </w:rPr>
        <w:br w:type="page"/>
      </w:r>
      <w:r w:rsidRPr="00A675F5">
        <w:rPr>
          <w:b/>
          <w:sz w:val="28"/>
          <w:szCs w:val="28"/>
        </w:rPr>
        <w:lastRenderedPageBreak/>
        <w:t>Оглавление:</w:t>
      </w:r>
    </w:p>
    <w:p w14:paraId="6D162D2B" w14:textId="77777777" w:rsidR="00A25D7B" w:rsidRPr="00A675F5" w:rsidRDefault="00A25D7B" w:rsidP="001E00DE">
      <w:pPr>
        <w:spacing w:line="264" w:lineRule="auto"/>
        <w:rPr>
          <w:sz w:val="28"/>
          <w:szCs w:val="28"/>
          <w:lang w:eastAsia="en-US"/>
        </w:rPr>
      </w:pPr>
    </w:p>
    <w:p w14:paraId="06CFAD4E" w14:textId="77777777" w:rsidR="00A25D7B" w:rsidRPr="00A675F5" w:rsidRDefault="00A25D7B" w:rsidP="001E00DE">
      <w:pPr>
        <w:spacing w:line="264" w:lineRule="auto"/>
        <w:rPr>
          <w:sz w:val="28"/>
          <w:szCs w:val="28"/>
          <w:lang w:eastAsia="en-US"/>
        </w:rPr>
      </w:pPr>
    </w:p>
    <w:p w14:paraId="3F02A72E" w14:textId="7B6D556F" w:rsidR="007D6C49" w:rsidRDefault="00C424F3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A675F5">
        <w:fldChar w:fldCharType="begin"/>
      </w:r>
      <w:r w:rsidR="00C330B9" w:rsidRPr="00A675F5">
        <w:instrText xml:space="preserve"> TOC \o "1-3" \h \z \u </w:instrText>
      </w:r>
      <w:r w:rsidRPr="00A675F5">
        <w:fldChar w:fldCharType="separate"/>
      </w:r>
      <w:hyperlink w:anchor="_Toc131680239" w:history="1">
        <w:r w:rsidR="007D6C49" w:rsidRPr="009D7B9F">
          <w:rPr>
            <w:rStyle w:val="ab"/>
          </w:rPr>
          <w:t>1.</w:t>
        </w:r>
        <w:r w:rsidR="007D6C4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D6C49" w:rsidRPr="009D7B9F">
          <w:rPr>
            <w:rStyle w:val="ab"/>
          </w:rPr>
          <w:t>Общие сведения</w:t>
        </w:r>
        <w:r w:rsidR="007D6C49">
          <w:rPr>
            <w:webHidden/>
          </w:rPr>
          <w:tab/>
        </w:r>
        <w:r w:rsidR="007D6C49">
          <w:rPr>
            <w:webHidden/>
          </w:rPr>
          <w:fldChar w:fldCharType="begin"/>
        </w:r>
        <w:r w:rsidR="007D6C49">
          <w:rPr>
            <w:webHidden/>
          </w:rPr>
          <w:instrText xml:space="preserve"> PAGEREF _Toc131680239 \h </w:instrText>
        </w:r>
        <w:r w:rsidR="007D6C49">
          <w:rPr>
            <w:webHidden/>
          </w:rPr>
        </w:r>
        <w:r w:rsidR="007D6C49">
          <w:rPr>
            <w:webHidden/>
          </w:rPr>
          <w:fldChar w:fldCharType="separate"/>
        </w:r>
        <w:r w:rsidR="001B0184">
          <w:rPr>
            <w:webHidden/>
          </w:rPr>
          <w:t>3</w:t>
        </w:r>
        <w:r w:rsidR="007D6C49">
          <w:rPr>
            <w:webHidden/>
          </w:rPr>
          <w:fldChar w:fldCharType="end"/>
        </w:r>
      </w:hyperlink>
    </w:p>
    <w:p w14:paraId="63D46AF9" w14:textId="259054A1" w:rsidR="007D6C49" w:rsidRDefault="00E76CF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1680240" w:history="1">
        <w:r w:rsidR="007D6C49" w:rsidRPr="009D7B9F">
          <w:rPr>
            <w:rStyle w:val="ab"/>
          </w:rPr>
          <w:t>2.</w:t>
        </w:r>
        <w:r w:rsidR="007D6C4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D6C49" w:rsidRPr="009D7B9F">
          <w:rPr>
            <w:rStyle w:val="ab"/>
          </w:rPr>
          <w:t>Итоги деятельности в отчетном периоде</w:t>
        </w:r>
        <w:r w:rsidR="007D6C49">
          <w:rPr>
            <w:webHidden/>
          </w:rPr>
          <w:tab/>
        </w:r>
        <w:r w:rsidR="007D6C49">
          <w:rPr>
            <w:webHidden/>
          </w:rPr>
          <w:fldChar w:fldCharType="begin"/>
        </w:r>
        <w:r w:rsidR="007D6C49">
          <w:rPr>
            <w:webHidden/>
          </w:rPr>
          <w:instrText xml:space="preserve"> PAGEREF _Toc131680240 \h </w:instrText>
        </w:r>
        <w:r w:rsidR="007D6C49">
          <w:rPr>
            <w:webHidden/>
          </w:rPr>
        </w:r>
        <w:r w:rsidR="007D6C49">
          <w:rPr>
            <w:webHidden/>
          </w:rPr>
          <w:fldChar w:fldCharType="separate"/>
        </w:r>
        <w:r w:rsidR="001B0184">
          <w:rPr>
            <w:webHidden/>
          </w:rPr>
          <w:t>3</w:t>
        </w:r>
        <w:r w:rsidR="007D6C49">
          <w:rPr>
            <w:webHidden/>
          </w:rPr>
          <w:fldChar w:fldCharType="end"/>
        </w:r>
      </w:hyperlink>
    </w:p>
    <w:p w14:paraId="6718B56F" w14:textId="2C75F423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41" w:history="1">
        <w:r w:rsidR="007D6C49" w:rsidRPr="009D7B9F">
          <w:rPr>
            <w:rStyle w:val="ab"/>
            <w:noProof/>
          </w:rPr>
          <w:t>2.1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Вступительные и членские взносы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_Toc131680241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5</w:t>
        </w:r>
        <w:r w:rsidR="007D6C49">
          <w:rPr>
            <w:noProof/>
            <w:webHidden/>
          </w:rPr>
          <w:fldChar w:fldCharType="end"/>
        </w:r>
      </w:hyperlink>
    </w:p>
    <w:p w14:paraId="39F56181" w14:textId="299DE9EA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42" w:history="1">
        <w:r w:rsidR="007D6C49" w:rsidRPr="009D7B9F">
          <w:rPr>
            <w:rStyle w:val="ab"/>
            <w:noProof/>
          </w:rPr>
          <w:t>2.2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Компенсационные фонды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_Toc131680242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5</w:t>
        </w:r>
        <w:r w:rsidR="007D6C49">
          <w:rPr>
            <w:noProof/>
            <w:webHidden/>
          </w:rPr>
          <w:fldChar w:fldCharType="end"/>
        </w:r>
      </w:hyperlink>
    </w:p>
    <w:p w14:paraId="15AA6736" w14:textId="307D9313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43" w:history="1">
        <w:r w:rsidR="007D6C49" w:rsidRPr="009D7B9F">
          <w:rPr>
            <w:rStyle w:val="ab"/>
            <w:noProof/>
          </w:rPr>
          <w:t>2.2.1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Компенсационный фонд возмещения вреда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_Toc131680243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6</w:t>
        </w:r>
        <w:r w:rsidR="007D6C49">
          <w:rPr>
            <w:noProof/>
            <w:webHidden/>
          </w:rPr>
          <w:fldChar w:fldCharType="end"/>
        </w:r>
      </w:hyperlink>
    </w:p>
    <w:p w14:paraId="454631D2" w14:textId="390C63D6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44" w:history="1">
        <w:r w:rsidR="007D6C49" w:rsidRPr="009D7B9F">
          <w:rPr>
            <w:rStyle w:val="ab"/>
            <w:noProof/>
          </w:rPr>
          <w:t>2.2.2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Компенсационный фонд обеспечения договорных обязательств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_Toc131680244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6</w:t>
        </w:r>
        <w:r w:rsidR="007D6C49">
          <w:rPr>
            <w:noProof/>
            <w:webHidden/>
          </w:rPr>
          <w:fldChar w:fldCharType="end"/>
        </w:r>
      </w:hyperlink>
    </w:p>
    <w:p w14:paraId="30F22FC3" w14:textId="6EDA25D2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45" w:history="1">
        <w:r w:rsidR="007D6C49" w:rsidRPr="009D7B9F">
          <w:rPr>
            <w:rStyle w:val="ab"/>
            <w:noProof/>
          </w:rPr>
          <w:t>2.3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Претензионно-исковая деятельность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_Toc131680245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7</w:t>
        </w:r>
        <w:r w:rsidR="007D6C49">
          <w:rPr>
            <w:noProof/>
            <w:webHidden/>
          </w:rPr>
          <w:fldChar w:fldCharType="end"/>
        </w:r>
      </w:hyperlink>
    </w:p>
    <w:p w14:paraId="561F29F3" w14:textId="4336F4F9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46" w:history="1">
        <w:r w:rsidR="007D6C49" w:rsidRPr="009D7B9F">
          <w:rPr>
            <w:rStyle w:val="ab"/>
            <w:noProof/>
          </w:rPr>
          <w:t>2.4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Имущественное положение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_Toc131680246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8</w:t>
        </w:r>
        <w:r w:rsidR="007D6C49">
          <w:rPr>
            <w:noProof/>
            <w:webHidden/>
          </w:rPr>
          <w:fldChar w:fldCharType="end"/>
        </w:r>
      </w:hyperlink>
    </w:p>
    <w:p w14:paraId="04992E84" w14:textId="51B4B858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47" w:history="1">
        <w:r w:rsidR="007D6C49" w:rsidRPr="009D7B9F">
          <w:rPr>
            <w:rStyle w:val="ab"/>
            <w:noProof/>
          </w:rPr>
          <w:t>2.5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Сведения о дебиторской задолженности на 31.12.2022 г.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_Toc131680247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8</w:t>
        </w:r>
        <w:r w:rsidR="007D6C49">
          <w:rPr>
            <w:noProof/>
            <w:webHidden/>
          </w:rPr>
          <w:fldChar w:fldCharType="end"/>
        </w:r>
      </w:hyperlink>
    </w:p>
    <w:p w14:paraId="039A2C43" w14:textId="2AC4FE9B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48" w:history="1">
        <w:r w:rsidR="007D6C49" w:rsidRPr="009D7B9F">
          <w:rPr>
            <w:rStyle w:val="ab"/>
            <w:noProof/>
          </w:rPr>
          <w:t>2.6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Сведения о кредиторской задолженности на 31.12.2022 г.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_Toc131680248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9</w:t>
        </w:r>
        <w:r w:rsidR="007D6C49">
          <w:rPr>
            <w:noProof/>
            <w:webHidden/>
          </w:rPr>
          <w:fldChar w:fldCharType="end"/>
        </w:r>
      </w:hyperlink>
    </w:p>
    <w:p w14:paraId="4CA0C38E" w14:textId="57CA5BD0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49" w:history="1">
        <w:r w:rsidR="007D6C49" w:rsidRPr="009D7B9F">
          <w:rPr>
            <w:rStyle w:val="ab"/>
            <w:noProof/>
          </w:rPr>
          <w:t>2.7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Отчет об исполнении сметы за 2022 год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_Toc131680249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9</w:t>
        </w:r>
        <w:r w:rsidR="007D6C49">
          <w:rPr>
            <w:noProof/>
            <w:webHidden/>
          </w:rPr>
          <w:fldChar w:fldCharType="end"/>
        </w:r>
      </w:hyperlink>
    </w:p>
    <w:p w14:paraId="4E7B07C9" w14:textId="3C5B5468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50" w:history="1">
        <w:r w:rsidR="007D6C49" w:rsidRPr="009D7B9F">
          <w:rPr>
            <w:rStyle w:val="ab"/>
            <w:noProof/>
          </w:rPr>
          <w:t>2.8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Реализация приоритетных направлений деятельности Ассоциации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_Toc131680250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11</w:t>
        </w:r>
        <w:r w:rsidR="007D6C49">
          <w:rPr>
            <w:noProof/>
            <w:webHidden/>
          </w:rPr>
          <w:fldChar w:fldCharType="end"/>
        </w:r>
      </w:hyperlink>
    </w:p>
    <w:p w14:paraId="60E684C2" w14:textId="2A6C83C5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51" w:history="1">
        <w:r w:rsidR="007D6C49" w:rsidRPr="009D7B9F">
          <w:rPr>
            <w:rStyle w:val="ab"/>
            <w:noProof/>
          </w:rPr>
          <w:t>2.9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Выполнение требований Градостроительного кодекса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_Toc131680251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20</w:t>
        </w:r>
        <w:r w:rsidR="007D6C49">
          <w:rPr>
            <w:noProof/>
            <w:webHidden/>
          </w:rPr>
          <w:fldChar w:fldCharType="end"/>
        </w:r>
      </w:hyperlink>
    </w:p>
    <w:p w14:paraId="067FDF0C" w14:textId="6B51334A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52" w:history="1">
        <w:r w:rsidR="007D6C49" w:rsidRPr="009D7B9F">
          <w:rPr>
            <w:rStyle w:val="ab"/>
            <w:noProof/>
          </w:rPr>
          <w:t>2.9.1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Разработка внутренних нормативных документов Ассоциации и приведение в соответствие действующим нормативным правовым актам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_Toc131680252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20</w:t>
        </w:r>
        <w:r w:rsidR="007D6C49">
          <w:rPr>
            <w:noProof/>
            <w:webHidden/>
          </w:rPr>
          <w:fldChar w:fldCharType="end"/>
        </w:r>
      </w:hyperlink>
    </w:p>
    <w:p w14:paraId="729C774B" w14:textId="45A8C616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53" w:history="1">
        <w:r w:rsidR="007D6C49" w:rsidRPr="009D7B9F">
          <w:rPr>
            <w:rStyle w:val="ab"/>
            <w:noProof/>
          </w:rPr>
          <w:t>2.9.2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Обеспечение информационной открытости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_Toc131680253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22</w:t>
        </w:r>
        <w:r w:rsidR="007D6C49">
          <w:rPr>
            <w:noProof/>
            <w:webHidden/>
          </w:rPr>
          <w:fldChar w:fldCharType="end"/>
        </w:r>
      </w:hyperlink>
    </w:p>
    <w:p w14:paraId="77997154" w14:textId="5A2E5014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54" w:history="1">
        <w:r w:rsidR="007D6C49" w:rsidRPr="009D7B9F">
          <w:rPr>
            <w:rStyle w:val="ab"/>
            <w:noProof/>
          </w:rPr>
          <w:t>2.9.3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Формирование и ведение Национального реестра специалистов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_Toc131680254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22</w:t>
        </w:r>
        <w:r w:rsidR="007D6C49">
          <w:rPr>
            <w:noProof/>
            <w:webHidden/>
          </w:rPr>
          <w:fldChar w:fldCharType="end"/>
        </w:r>
      </w:hyperlink>
    </w:p>
    <w:p w14:paraId="549D91BC" w14:textId="7958C3C5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55" w:history="1">
        <w:r w:rsidR="007D6C49" w:rsidRPr="009D7B9F">
          <w:rPr>
            <w:rStyle w:val="ab"/>
            <w:noProof/>
          </w:rPr>
          <w:t>2.9.4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Исполнение Положения о проведении анализа деятельности членов Ассоциации на основании информации, предоставляемой ими в форме отчетов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_Toc131680255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22</w:t>
        </w:r>
        <w:r w:rsidR="007D6C49">
          <w:rPr>
            <w:noProof/>
            <w:webHidden/>
          </w:rPr>
          <w:fldChar w:fldCharType="end"/>
        </w:r>
      </w:hyperlink>
    </w:p>
    <w:p w14:paraId="3BECBAA1" w14:textId="155EBF2D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56" w:history="1">
        <w:r w:rsidR="007D6C49" w:rsidRPr="009D7B9F">
          <w:rPr>
            <w:rStyle w:val="ab"/>
            <w:noProof/>
          </w:rPr>
          <w:t>2.9.5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Оформление соглашений о конфиденциальности с членами Ассоциации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_Toc131680256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24</w:t>
        </w:r>
        <w:r w:rsidR="007D6C49">
          <w:rPr>
            <w:noProof/>
            <w:webHidden/>
          </w:rPr>
          <w:fldChar w:fldCharType="end"/>
        </w:r>
      </w:hyperlink>
    </w:p>
    <w:p w14:paraId="03C08A75" w14:textId="139F63D4" w:rsidR="007D6C49" w:rsidRDefault="00E76CF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1680257" w:history="1">
        <w:r w:rsidR="007D6C49" w:rsidRPr="009D7B9F">
          <w:rPr>
            <w:rStyle w:val="ab"/>
          </w:rPr>
          <w:t>3.</w:t>
        </w:r>
        <w:r w:rsidR="007D6C4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D6C49" w:rsidRPr="009D7B9F">
          <w:rPr>
            <w:rStyle w:val="ab"/>
          </w:rPr>
          <w:t>Социальная политика и охрана труда</w:t>
        </w:r>
        <w:r w:rsidR="007D6C49">
          <w:rPr>
            <w:webHidden/>
          </w:rPr>
          <w:tab/>
        </w:r>
        <w:r w:rsidR="007D6C49">
          <w:rPr>
            <w:webHidden/>
          </w:rPr>
          <w:fldChar w:fldCharType="begin"/>
        </w:r>
        <w:r w:rsidR="007D6C49">
          <w:rPr>
            <w:webHidden/>
          </w:rPr>
          <w:instrText xml:space="preserve"> PAGEREF _Toc131680257 \h </w:instrText>
        </w:r>
        <w:r w:rsidR="007D6C49">
          <w:rPr>
            <w:webHidden/>
          </w:rPr>
        </w:r>
        <w:r w:rsidR="007D6C49">
          <w:rPr>
            <w:webHidden/>
          </w:rPr>
          <w:fldChar w:fldCharType="separate"/>
        </w:r>
        <w:r w:rsidR="001B0184">
          <w:rPr>
            <w:webHidden/>
          </w:rPr>
          <w:t>24</w:t>
        </w:r>
        <w:r w:rsidR="007D6C49">
          <w:rPr>
            <w:webHidden/>
          </w:rPr>
          <w:fldChar w:fldCharType="end"/>
        </w:r>
      </w:hyperlink>
    </w:p>
    <w:p w14:paraId="0C8C676D" w14:textId="096397A2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58" w:history="1">
        <w:r w:rsidR="007D6C49" w:rsidRPr="009D7B9F">
          <w:rPr>
            <w:rStyle w:val="ab"/>
            <w:noProof/>
          </w:rPr>
          <w:t>3.1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Численность, состав и движение работников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_Toc131680258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24</w:t>
        </w:r>
        <w:r w:rsidR="007D6C49">
          <w:rPr>
            <w:noProof/>
            <w:webHidden/>
          </w:rPr>
          <w:fldChar w:fldCharType="end"/>
        </w:r>
      </w:hyperlink>
    </w:p>
    <w:p w14:paraId="01686791" w14:textId="03E64277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59" w:history="1">
        <w:r w:rsidR="007D6C49" w:rsidRPr="009D7B9F">
          <w:rPr>
            <w:rStyle w:val="ab"/>
            <w:noProof/>
          </w:rPr>
          <w:t>3.2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Социальная деятельность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_Toc131680259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25</w:t>
        </w:r>
        <w:r w:rsidR="007D6C49">
          <w:rPr>
            <w:noProof/>
            <w:webHidden/>
          </w:rPr>
          <w:fldChar w:fldCharType="end"/>
        </w:r>
      </w:hyperlink>
    </w:p>
    <w:p w14:paraId="1D59C42D" w14:textId="4C4350C9" w:rsidR="007D6C49" w:rsidRDefault="00E76CF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60" w:history="1">
        <w:r w:rsidR="007D6C49" w:rsidRPr="009D7B9F">
          <w:rPr>
            <w:rStyle w:val="ab"/>
            <w:noProof/>
          </w:rPr>
          <w:t>3.3</w:t>
        </w:r>
        <w:r w:rsidR="007D6C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6C49" w:rsidRPr="009D7B9F">
          <w:rPr>
            <w:rStyle w:val="ab"/>
            <w:noProof/>
          </w:rPr>
          <w:t>Охрана труда</w:t>
        </w:r>
        <w:r w:rsidR="007D6C49">
          <w:rPr>
            <w:noProof/>
            <w:webHidden/>
          </w:rPr>
          <w:tab/>
        </w:r>
        <w:r w:rsidR="007D6C49">
          <w:rPr>
            <w:noProof/>
            <w:webHidden/>
          </w:rPr>
          <w:fldChar w:fldCharType="begin"/>
        </w:r>
        <w:r w:rsidR="007D6C49">
          <w:rPr>
            <w:noProof/>
            <w:webHidden/>
          </w:rPr>
          <w:instrText xml:space="preserve"> PAGEREF _Toc131680260 \h </w:instrText>
        </w:r>
        <w:r w:rsidR="007D6C49">
          <w:rPr>
            <w:noProof/>
            <w:webHidden/>
          </w:rPr>
        </w:r>
        <w:r w:rsidR="007D6C49">
          <w:rPr>
            <w:noProof/>
            <w:webHidden/>
          </w:rPr>
          <w:fldChar w:fldCharType="separate"/>
        </w:r>
        <w:r w:rsidR="001B0184">
          <w:rPr>
            <w:noProof/>
            <w:webHidden/>
          </w:rPr>
          <w:t>25</w:t>
        </w:r>
        <w:r w:rsidR="007D6C49">
          <w:rPr>
            <w:noProof/>
            <w:webHidden/>
          </w:rPr>
          <w:fldChar w:fldCharType="end"/>
        </w:r>
      </w:hyperlink>
    </w:p>
    <w:p w14:paraId="17C7A30E" w14:textId="1CB4BAE8" w:rsidR="007D6C49" w:rsidRDefault="00E76CF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1680261" w:history="1">
        <w:r w:rsidR="007D6C49" w:rsidRPr="009D7B9F">
          <w:rPr>
            <w:rStyle w:val="ab"/>
          </w:rPr>
          <w:t>4.</w:t>
        </w:r>
        <w:r w:rsidR="007D6C4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D6C49" w:rsidRPr="009D7B9F">
          <w:rPr>
            <w:rStyle w:val="ab"/>
          </w:rPr>
          <w:t>Реализация корпоративного плана мероприятий</w:t>
        </w:r>
        <w:r w:rsidR="007D6C49">
          <w:rPr>
            <w:webHidden/>
          </w:rPr>
          <w:tab/>
        </w:r>
        <w:r w:rsidR="007D6C49">
          <w:rPr>
            <w:webHidden/>
          </w:rPr>
          <w:fldChar w:fldCharType="begin"/>
        </w:r>
        <w:r w:rsidR="007D6C49">
          <w:rPr>
            <w:webHidden/>
          </w:rPr>
          <w:instrText xml:space="preserve"> PAGEREF _Toc131680261 \h </w:instrText>
        </w:r>
        <w:r w:rsidR="007D6C49">
          <w:rPr>
            <w:webHidden/>
          </w:rPr>
        </w:r>
        <w:r w:rsidR="007D6C49">
          <w:rPr>
            <w:webHidden/>
          </w:rPr>
          <w:fldChar w:fldCharType="separate"/>
        </w:r>
        <w:r w:rsidR="001B0184">
          <w:rPr>
            <w:webHidden/>
          </w:rPr>
          <w:t>25</w:t>
        </w:r>
        <w:r w:rsidR="007D6C49">
          <w:rPr>
            <w:webHidden/>
          </w:rPr>
          <w:fldChar w:fldCharType="end"/>
        </w:r>
      </w:hyperlink>
    </w:p>
    <w:p w14:paraId="60C7119C" w14:textId="4871B94C" w:rsidR="007D6C49" w:rsidRDefault="00E76CF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1680262" w:history="1">
        <w:r w:rsidR="007D6C49" w:rsidRPr="009D7B9F">
          <w:rPr>
            <w:rStyle w:val="ab"/>
          </w:rPr>
          <w:t>5.</w:t>
        </w:r>
        <w:r w:rsidR="007D6C4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D6C49" w:rsidRPr="009D7B9F">
          <w:rPr>
            <w:rStyle w:val="ab"/>
          </w:rPr>
          <w:t>Заключение о текущем финансовом состоянии Ассоциации</w:t>
        </w:r>
        <w:r w:rsidR="007D6C49">
          <w:rPr>
            <w:webHidden/>
          </w:rPr>
          <w:tab/>
        </w:r>
        <w:r w:rsidR="007D6C49">
          <w:rPr>
            <w:webHidden/>
          </w:rPr>
          <w:fldChar w:fldCharType="begin"/>
        </w:r>
        <w:r w:rsidR="007D6C49">
          <w:rPr>
            <w:webHidden/>
          </w:rPr>
          <w:instrText xml:space="preserve"> PAGEREF _Toc131680262 \h </w:instrText>
        </w:r>
        <w:r w:rsidR="007D6C49">
          <w:rPr>
            <w:webHidden/>
          </w:rPr>
        </w:r>
        <w:r w:rsidR="007D6C49">
          <w:rPr>
            <w:webHidden/>
          </w:rPr>
          <w:fldChar w:fldCharType="separate"/>
        </w:r>
        <w:r w:rsidR="001B0184">
          <w:rPr>
            <w:webHidden/>
          </w:rPr>
          <w:t>27</w:t>
        </w:r>
        <w:r w:rsidR="007D6C49">
          <w:rPr>
            <w:webHidden/>
          </w:rPr>
          <w:fldChar w:fldCharType="end"/>
        </w:r>
      </w:hyperlink>
    </w:p>
    <w:p w14:paraId="486CB886" w14:textId="4FFB74BC" w:rsidR="00A25D7B" w:rsidRPr="00A675F5" w:rsidRDefault="00C424F3" w:rsidP="001E00DE">
      <w:pPr>
        <w:tabs>
          <w:tab w:val="left" w:pos="709"/>
        </w:tabs>
        <w:spacing w:line="264" w:lineRule="auto"/>
        <w:rPr>
          <w:sz w:val="28"/>
          <w:szCs w:val="28"/>
        </w:rPr>
      </w:pPr>
      <w:r w:rsidRPr="00A675F5">
        <w:rPr>
          <w:sz w:val="28"/>
          <w:szCs w:val="28"/>
        </w:rPr>
        <w:fldChar w:fldCharType="end"/>
      </w:r>
    </w:p>
    <w:p w14:paraId="0DEFC5B3" w14:textId="77777777" w:rsidR="00A25D7B" w:rsidRPr="00A675F5" w:rsidRDefault="00A25D7B" w:rsidP="001E00DE">
      <w:pPr>
        <w:tabs>
          <w:tab w:val="left" w:pos="709"/>
        </w:tabs>
        <w:spacing w:line="264" w:lineRule="auto"/>
        <w:jc w:val="center"/>
        <w:rPr>
          <w:b/>
          <w:sz w:val="28"/>
          <w:szCs w:val="28"/>
        </w:rPr>
      </w:pPr>
    </w:p>
    <w:p w14:paraId="42800F69" w14:textId="77777777" w:rsidR="00F40A64" w:rsidRPr="00A675F5" w:rsidRDefault="009D1AF8" w:rsidP="001E00DE">
      <w:pPr>
        <w:pStyle w:val="1"/>
        <w:spacing w:before="0" w:after="240" w:line="264" w:lineRule="auto"/>
        <w:jc w:val="center"/>
        <w:rPr>
          <w:rFonts w:ascii="Times New Roman" w:hAnsi="Times New Roman"/>
          <w:sz w:val="28"/>
          <w:szCs w:val="28"/>
        </w:rPr>
      </w:pPr>
      <w:bookmarkStart w:id="0" w:name="_Toc290398584"/>
      <w:bookmarkStart w:id="1" w:name="_Toc248044164"/>
      <w:r w:rsidRPr="00A675F5">
        <w:rPr>
          <w:rFonts w:ascii="Times New Roman" w:hAnsi="Times New Roman"/>
          <w:kern w:val="0"/>
        </w:rPr>
        <w:br w:type="page"/>
      </w:r>
      <w:bookmarkStart w:id="2" w:name="_Toc131680239"/>
      <w:bookmarkEnd w:id="0"/>
      <w:r w:rsidRPr="00A675F5">
        <w:rPr>
          <w:rFonts w:ascii="Times New Roman" w:hAnsi="Times New Roman"/>
          <w:sz w:val="28"/>
          <w:szCs w:val="28"/>
        </w:rPr>
        <w:lastRenderedPageBreak/>
        <w:t>Общие сведения</w:t>
      </w:r>
      <w:bookmarkEnd w:id="2"/>
    </w:p>
    <w:p w14:paraId="45DC0F81" w14:textId="77777777" w:rsidR="003B66E3" w:rsidRPr="00A675F5" w:rsidRDefault="003B66E3" w:rsidP="008D53F3">
      <w:pPr>
        <w:spacing w:line="264" w:lineRule="auto"/>
        <w:ind w:firstLine="851"/>
        <w:jc w:val="both"/>
        <w:rPr>
          <w:sz w:val="28"/>
          <w:szCs w:val="28"/>
        </w:rPr>
      </w:pPr>
      <w:bookmarkStart w:id="3" w:name="_Toc248044170"/>
      <w:bookmarkStart w:id="4" w:name="_Toc290376222"/>
      <w:bookmarkEnd w:id="1"/>
      <w:r w:rsidRPr="00A675F5">
        <w:rPr>
          <w:sz w:val="28"/>
          <w:szCs w:val="28"/>
        </w:rPr>
        <w:t>Решение о создании Ассоциации «Инженер-Изыскатель»</w:t>
      </w:r>
      <w:r w:rsidR="0064769D" w:rsidRPr="00A675F5">
        <w:rPr>
          <w:sz w:val="28"/>
          <w:szCs w:val="28"/>
        </w:rPr>
        <w:t xml:space="preserve"> (</w:t>
      </w:r>
      <w:r w:rsidR="003005BF" w:rsidRPr="00A675F5">
        <w:rPr>
          <w:sz w:val="28"/>
          <w:szCs w:val="28"/>
        </w:rPr>
        <w:t>далее</w:t>
      </w:r>
      <w:r w:rsidR="0064769D" w:rsidRPr="00A675F5">
        <w:rPr>
          <w:sz w:val="28"/>
          <w:szCs w:val="28"/>
        </w:rPr>
        <w:t>- Ассоциация)</w:t>
      </w:r>
      <w:r w:rsidRPr="00A675F5">
        <w:rPr>
          <w:sz w:val="28"/>
          <w:szCs w:val="28"/>
        </w:rPr>
        <w:t xml:space="preserve"> принято в сентябре 2009 г. </w:t>
      </w:r>
    </w:p>
    <w:p w14:paraId="264B91F8" w14:textId="7363149A" w:rsidR="003B66E3" w:rsidRPr="00A675F5" w:rsidRDefault="003B66E3" w:rsidP="008D53F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Государственная реги</w:t>
      </w:r>
      <w:r w:rsidR="00AD5137" w:rsidRPr="00A675F5">
        <w:rPr>
          <w:sz w:val="28"/>
          <w:szCs w:val="28"/>
        </w:rPr>
        <w:t xml:space="preserve">страция организации состоялась </w:t>
      </w:r>
      <w:r w:rsidRPr="00A675F5">
        <w:rPr>
          <w:sz w:val="28"/>
          <w:szCs w:val="28"/>
        </w:rPr>
        <w:t>20 октября 2009 г. в Главном управлении Министерства юстиции Российской Федерации по Москве.</w:t>
      </w:r>
    </w:p>
    <w:p w14:paraId="3C2BA339" w14:textId="12205CA7" w:rsidR="003B66E3" w:rsidRPr="00A675F5" w:rsidRDefault="003B66E3" w:rsidP="008D53F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Деятельность Ассоциации определяется Градостроительным кодексом Р</w:t>
      </w:r>
      <w:r w:rsidR="00633718" w:rsidRPr="00A675F5">
        <w:rPr>
          <w:sz w:val="28"/>
          <w:szCs w:val="28"/>
        </w:rPr>
        <w:t xml:space="preserve">оссийской </w:t>
      </w:r>
      <w:r w:rsidRPr="00A675F5">
        <w:rPr>
          <w:sz w:val="28"/>
          <w:szCs w:val="28"/>
        </w:rPr>
        <w:t>Ф</w:t>
      </w:r>
      <w:r w:rsidR="00633718" w:rsidRPr="00A675F5">
        <w:rPr>
          <w:sz w:val="28"/>
          <w:szCs w:val="28"/>
        </w:rPr>
        <w:t>едерации</w:t>
      </w:r>
      <w:r w:rsidRPr="00A675F5">
        <w:rPr>
          <w:sz w:val="28"/>
          <w:szCs w:val="28"/>
        </w:rPr>
        <w:t xml:space="preserve">, Федеральным законом от 01.12.2007 г. №315-ФЗ «О саморегулируемых организациях», Федеральным законом от 12.01.1996 г. №7-ФЗ «О некоммерческих организациях» и Уставом Ассоциации «Инженер-Изыскатель». </w:t>
      </w:r>
    </w:p>
    <w:p w14:paraId="71218A29" w14:textId="77777777" w:rsidR="003B66E3" w:rsidRPr="00A675F5" w:rsidRDefault="003B66E3" w:rsidP="001E00DE">
      <w:pPr>
        <w:spacing w:line="264" w:lineRule="auto"/>
        <w:rPr>
          <w:sz w:val="28"/>
          <w:szCs w:val="28"/>
        </w:rPr>
      </w:pPr>
      <w:r w:rsidRPr="00A675F5">
        <w:rPr>
          <w:b/>
          <w:sz w:val="28"/>
          <w:szCs w:val="28"/>
        </w:rPr>
        <w:t>Полное наименование:</w:t>
      </w:r>
    </w:p>
    <w:p w14:paraId="2EBE3989" w14:textId="369839EE" w:rsidR="003B66E3" w:rsidRPr="00A675F5" w:rsidRDefault="003B66E3" w:rsidP="001E00DE">
      <w:pPr>
        <w:spacing w:line="264" w:lineRule="auto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Ассоциация «Объединение организаций выполняющих инженерные изыскания в газовой и нефтяной отрасли «Инженер-Изыскатель»</w:t>
      </w:r>
      <w:r w:rsidR="001821BC" w:rsidRPr="00A675F5">
        <w:rPr>
          <w:sz w:val="28"/>
          <w:szCs w:val="28"/>
        </w:rPr>
        <w:t>.</w:t>
      </w:r>
    </w:p>
    <w:p w14:paraId="52B21350" w14:textId="330E7846" w:rsidR="003B66E3" w:rsidRPr="00A675F5" w:rsidRDefault="003B66E3" w:rsidP="001E00DE">
      <w:pPr>
        <w:spacing w:line="264" w:lineRule="auto"/>
        <w:jc w:val="both"/>
        <w:rPr>
          <w:sz w:val="28"/>
          <w:szCs w:val="28"/>
        </w:rPr>
      </w:pPr>
      <w:r w:rsidRPr="00A675F5">
        <w:rPr>
          <w:b/>
          <w:sz w:val="28"/>
          <w:szCs w:val="28"/>
        </w:rPr>
        <w:t>Сокращенное наименование:</w:t>
      </w:r>
      <w:r w:rsidRPr="00A675F5">
        <w:rPr>
          <w:sz w:val="28"/>
          <w:szCs w:val="28"/>
        </w:rPr>
        <w:t xml:space="preserve"> Ассоциация «Инженер-Изыскатель»</w:t>
      </w:r>
      <w:r w:rsidR="001821BC" w:rsidRPr="00A675F5">
        <w:rPr>
          <w:sz w:val="28"/>
          <w:szCs w:val="28"/>
        </w:rPr>
        <w:t>.</w:t>
      </w:r>
    </w:p>
    <w:p w14:paraId="149BB609" w14:textId="4D28F051" w:rsidR="003B66E3" w:rsidRPr="00A675F5" w:rsidRDefault="003B66E3" w:rsidP="001E00DE">
      <w:pPr>
        <w:spacing w:line="264" w:lineRule="auto"/>
        <w:rPr>
          <w:sz w:val="28"/>
          <w:szCs w:val="28"/>
        </w:rPr>
      </w:pPr>
      <w:r w:rsidRPr="00A675F5">
        <w:rPr>
          <w:b/>
          <w:sz w:val="28"/>
          <w:szCs w:val="28"/>
        </w:rPr>
        <w:t>Местонахождение:</w:t>
      </w:r>
      <w:r w:rsidRPr="00A675F5">
        <w:rPr>
          <w:sz w:val="28"/>
          <w:szCs w:val="28"/>
        </w:rPr>
        <w:t xml:space="preserve"> 115088, г. Москва, ул. Угрешская, д. 2, стр. 53</w:t>
      </w:r>
      <w:r w:rsidR="0021715E" w:rsidRPr="00A675F5">
        <w:rPr>
          <w:sz w:val="28"/>
          <w:szCs w:val="28"/>
        </w:rPr>
        <w:t>, офис 430</w:t>
      </w:r>
      <w:r w:rsidR="001821BC" w:rsidRPr="00A675F5">
        <w:rPr>
          <w:sz w:val="28"/>
          <w:szCs w:val="28"/>
        </w:rPr>
        <w:t>.</w:t>
      </w:r>
    </w:p>
    <w:p w14:paraId="34A3462C" w14:textId="08F32586" w:rsidR="003B66E3" w:rsidRPr="00A675F5" w:rsidRDefault="003B66E3" w:rsidP="001E00DE">
      <w:pPr>
        <w:spacing w:line="264" w:lineRule="auto"/>
        <w:rPr>
          <w:sz w:val="28"/>
          <w:szCs w:val="28"/>
        </w:rPr>
      </w:pPr>
      <w:r w:rsidRPr="00A675F5">
        <w:rPr>
          <w:b/>
          <w:sz w:val="28"/>
          <w:szCs w:val="28"/>
        </w:rPr>
        <w:t xml:space="preserve">Почтовый адрес: </w:t>
      </w:r>
      <w:r w:rsidRPr="00A675F5">
        <w:rPr>
          <w:sz w:val="28"/>
          <w:szCs w:val="28"/>
        </w:rPr>
        <w:t>115088, г. Москва, ул. Угрешская, д. 2, стр. 53</w:t>
      </w:r>
      <w:r w:rsidR="0021715E" w:rsidRPr="00A675F5">
        <w:rPr>
          <w:sz w:val="28"/>
          <w:szCs w:val="28"/>
        </w:rPr>
        <w:t>, офис 430</w:t>
      </w:r>
      <w:r w:rsidR="001821BC" w:rsidRPr="00A675F5">
        <w:rPr>
          <w:sz w:val="28"/>
          <w:szCs w:val="28"/>
        </w:rPr>
        <w:t>.</w:t>
      </w:r>
    </w:p>
    <w:p w14:paraId="76C7C3B9" w14:textId="77777777" w:rsidR="003B66E3" w:rsidRPr="00A675F5" w:rsidRDefault="003B66E3" w:rsidP="001E00DE">
      <w:pPr>
        <w:spacing w:line="264" w:lineRule="auto"/>
        <w:rPr>
          <w:sz w:val="28"/>
          <w:szCs w:val="28"/>
        </w:rPr>
      </w:pPr>
      <w:r w:rsidRPr="00A675F5">
        <w:rPr>
          <w:b/>
          <w:sz w:val="28"/>
          <w:szCs w:val="28"/>
        </w:rPr>
        <w:t>Электронный адрес:</w:t>
      </w:r>
      <w:r w:rsidRPr="00A675F5">
        <w:rPr>
          <w:sz w:val="28"/>
          <w:szCs w:val="28"/>
        </w:rPr>
        <w:t xml:space="preserve"> </w:t>
      </w:r>
      <w:r w:rsidRPr="00A675F5">
        <w:rPr>
          <w:sz w:val="28"/>
          <w:szCs w:val="28"/>
          <w:lang w:val="en-US"/>
        </w:rPr>
        <w:t>www</w:t>
      </w:r>
      <w:r w:rsidRPr="00A675F5">
        <w:rPr>
          <w:sz w:val="28"/>
          <w:szCs w:val="28"/>
        </w:rPr>
        <w:t>.</w:t>
      </w:r>
      <w:r w:rsidRPr="00A675F5">
        <w:rPr>
          <w:sz w:val="28"/>
          <w:szCs w:val="28"/>
          <w:lang w:val="en-US"/>
        </w:rPr>
        <w:t>izsro</w:t>
      </w:r>
      <w:r w:rsidRPr="00A675F5">
        <w:rPr>
          <w:sz w:val="28"/>
          <w:szCs w:val="28"/>
        </w:rPr>
        <w:t>.</w:t>
      </w:r>
      <w:r w:rsidRPr="00A675F5">
        <w:rPr>
          <w:sz w:val="28"/>
          <w:szCs w:val="28"/>
          <w:lang w:val="en-US"/>
        </w:rPr>
        <w:t>ru</w:t>
      </w:r>
    </w:p>
    <w:p w14:paraId="68AC83D2" w14:textId="77777777" w:rsidR="003B66E3" w:rsidRPr="00A675F5" w:rsidRDefault="003B66E3" w:rsidP="001E00DE">
      <w:pPr>
        <w:spacing w:line="264" w:lineRule="auto"/>
        <w:rPr>
          <w:sz w:val="28"/>
          <w:szCs w:val="28"/>
        </w:rPr>
      </w:pPr>
      <w:r w:rsidRPr="00A675F5">
        <w:rPr>
          <w:b/>
          <w:sz w:val="28"/>
          <w:szCs w:val="28"/>
        </w:rPr>
        <w:t>Адрес электронной почты:</w:t>
      </w:r>
      <w:r w:rsidRPr="00A675F5">
        <w:rPr>
          <w:sz w:val="28"/>
          <w:szCs w:val="28"/>
        </w:rPr>
        <w:t xml:space="preserve"> </w:t>
      </w:r>
      <w:r w:rsidRPr="00A675F5">
        <w:rPr>
          <w:sz w:val="28"/>
          <w:szCs w:val="28"/>
          <w:lang w:val="en-US"/>
        </w:rPr>
        <w:t>info</w:t>
      </w:r>
      <w:r w:rsidRPr="00A675F5">
        <w:rPr>
          <w:sz w:val="28"/>
          <w:szCs w:val="28"/>
        </w:rPr>
        <w:t>@</w:t>
      </w:r>
      <w:r w:rsidRPr="00A675F5">
        <w:rPr>
          <w:sz w:val="28"/>
          <w:szCs w:val="28"/>
          <w:lang w:val="en-US"/>
        </w:rPr>
        <w:t>izsro</w:t>
      </w:r>
      <w:r w:rsidRPr="00A675F5">
        <w:rPr>
          <w:sz w:val="28"/>
          <w:szCs w:val="28"/>
        </w:rPr>
        <w:t>.</w:t>
      </w:r>
      <w:r w:rsidRPr="00A675F5">
        <w:rPr>
          <w:sz w:val="28"/>
          <w:szCs w:val="28"/>
          <w:lang w:val="en-US"/>
        </w:rPr>
        <w:t>ru</w:t>
      </w:r>
    </w:p>
    <w:p w14:paraId="3D49F39E" w14:textId="71A84B07" w:rsidR="003B66E3" w:rsidRPr="00A675F5" w:rsidRDefault="0021715E" w:rsidP="008D53F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 Действующая</w:t>
      </w:r>
      <w:r w:rsidR="00AD5137" w:rsidRPr="00A675F5">
        <w:rPr>
          <w:sz w:val="28"/>
          <w:szCs w:val="28"/>
        </w:rPr>
        <w:t xml:space="preserve"> редакция Устава</w:t>
      </w:r>
      <w:r w:rsidR="003B66E3" w:rsidRPr="00A675F5">
        <w:rPr>
          <w:sz w:val="28"/>
          <w:szCs w:val="28"/>
        </w:rPr>
        <w:t xml:space="preserve"> Ассоциации с изменениями и дополнениями зарегистрирована в Главном управлении Министерства юстиции Российской Федерации по Москве 10.07.2017 г.</w:t>
      </w:r>
    </w:p>
    <w:p w14:paraId="5913D68E" w14:textId="77777777" w:rsidR="003B66E3" w:rsidRPr="00A675F5" w:rsidRDefault="003B66E3" w:rsidP="008D53F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Ассоциация является членом Национального объединения изыскателей </w:t>
      </w:r>
      <w:r w:rsidRPr="00A675F5">
        <w:rPr>
          <w:sz w:val="28"/>
          <w:szCs w:val="28"/>
        </w:rPr>
        <w:br/>
        <w:t>и проектировщиков (НОПРИЗ).</w:t>
      </w:r>
      <w:r w:rsidR="00D933EB" w:rsidRPr="00A675F5">
        <w:rPr>
          <w:sz w:val="28"/>
          <w:szCs w:val="28"/>
        </w:rPr>
        <w:t xml:space="preserve"> Регистрационный номер записи Государственного реестра саморегулируемых организаций: СРО-И-021-12012010.</w:t>
      </w:r>
    </w:p>
    <w:p w14:paraId="691ADD7A" w14:textId="77777777" w:rsidR="00F40A64" w:rsidRPr="00A675F5" w:rsidRDefault="009D1AF8" w:rsidP="001E00DE">
      <w:pPr>
        <w:pStyle w:val="1"/>
        <w:spacing w:before="120" w:after="120" w:line="264" w:lineRule="auto"/>
        <w:jc w:val="center"/>
        <w:rPr>
          <w:rFonts w:ascii="Times New Roman" w:hAnsi="Times New Roman"/>
          <w:sz w:val="28"/>
          <w:szCs w:val="28"/>
        </w:rPr>
      </w:pPr>
      <w:bookmarkStart w:id="5" w:name="_Toc131680240"/>
      <w:r w:rsidRPr="00A675F5">
        <w:rPr>
          <w:rFonts w:ascii="Times New Roman" w:hAnsi="Times New Roman"/>
          <w:sz w:val="28"/>
          <w:szCs w:val="28"/>
        </w:rPr>
        <w:t xml:space="preserve">Итоги деятельности в отчетном </w:t>
      </w:r>
      <w:bookmarkEnd w:id="3"/>
      <w:bookmarkEnd w:id="4"/>
      <w:r w:rsidRPr="00A675F5">
        <w:rPr>
          <w:rFonts w:ascii="Times New Roman" w:hAnsi="Times New Roman"/>
          <w:sz w:val="28"/>
          <w:szCs w:val="28"/>
        </w:rPr>
        <w:t>периоде</w:t>
      </w:r>
      <w:bookmarkEnd w:id="5"/>
    </w:p>
    <w:p w14:paraId="46AF6DA2" w14:textId="2B950593" w:rsidR="00A46BE2" w:rsidRPr="00A675F5" w:rsidRDefault="00A46BE2" w:rsidP="008D53F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По состоянию на 31.12.</w:t>
      </w:r>
      <w:r w:rsidR="003C1607" w:rsidRPr="00A675F5">
        <w:rPr>
          <w:sz w:val="28"/>
          <w:szCs w:val="28"/>
        </w:rPr>
        <w:t>202</w:t>
      </w:r>
      <w:r w:rsidR="00D66893" w:rsidRPr="00A675F5">
        <w:rPr>
          <w:sz w:val="28"/>
          <w:szCs w:val="28"/>
        </w:rPr>
        <w:t>2</w:t>
      </w:r>
      <w:r w:rsidRPr="00A675F5">
        <w:rPr>
          <w:sz w:val="28"/>
          <w:szCs w:val="28"/>
        </w:rPr>
        <w:t xml:space="preserve"> г. количество членов Ассоциации составило </w:t>
      </w:r>
      <w:r w:rsidR="00627D89" w:rsidRPr="00A675F5">
        <w:rPr>
          <w:sz w:val="28"/>
          <w:szCs w:val="28"/>
        </w:rPr>
        <w:t>98</w:t>
      </w:r>
      <w:r w:rsidR="00F75C7E" w:rsidRPr="00A675F5">
        <w:rPr>
          <w:sz w:val="28"/>
          <w:szCs w:val="28"/>
        </w:rPr>
        <w:t xml:space="preserve"> </w:t>
      </w:r>
      <w:r w:rsidRPr="00A675F5">
        <w:rPr>
          <w:sz w:val="28"/>
          <w:szCs w:val="28"/>
        </w:rPr>
        <w:t>организаци</w:t>
      </w:r>
      <w:r w:rsidR="00627D89" w:rsidRPr="00A675F5">
        <w:rPr>
          <w:sz w:val="28"/>
          <w:szCs w:val="28"/>
        </w:rPr>
        <w:t>й</w:t>
      </w:r>
      <w:r w:rsidRPr="00A675F5">
        <w:rPr>
          <w:sz w:val="28"/>
          <w:szCs w:val="28"/>
        </w:rPr>
        <w:t xml:space="preserve">. </w:t>
      </w:r>
      <w:r w:rsidR="00D66893" w:rsidRPr="00A675F5">
        <w:rPr>
          <w:sz w:val="28"/>
          <w:szCs w:val="28"/>
        </w:rPr>
        <w:t xml:space="preserve">За прошедший год в Ассоциацию вступило </w:t>
      </w:r>
      <w:r w:rsidR="00E76CF2">
        <w:rPr>
          <w:sz w:val="28"/>
          <w:szCs w:val="28"/>
        </w:rPr>
        <w:t>2</w:t>
      </w:r>
      <w:r w:rsidR="00D66893" w:rsidRPr="00A675F5">
        <w:rPr>
          <w:sz w:val="28"/>
          <w:szCs w:val="28"/>
        </w:rPr>
        <w:t xml:space="preserve"> организации, заявило о добровольном выходе из состава Ассоциации 7 организаций. Исключена 1 организация из членов Ассоциации за нарушение требований Ассоциации и действующего Законодательства.</w:t>
      </w:r>
    </w:p>
    <w:p w14:paraId="530DB14C" w14:textId="1DF8B7EB" w:rsidR="00A46BE2" w:rsidRPr="00A675F5" w:rsidRDefault="00A46BE2" w:rsidP="008D53F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Всего Ассоциацией в </w:t>
      </w:r>
      <w:r w:rsidR="003C1607" w:rsidRPr="00A675F5">
        <w:rPr>
          <w:sz w:val="28"/>
          <w:szCs w:val="28"/>
        </w:rPr>
        <w:t>202</w:t>
      </w:r>
      <w:r w:rsidR="00D66893" w:rsidRPr="00A675F5">
        <w:rPr>
          <w:sz w:val="28"/>
          <w:szCs w:val="28"/>
        </w:rPr>
        <w:t>2</w:t>
      </w:r>
      <w:r w:rsidRPr="00A675F5">
        <w:rPr>
          <w:sz w:val="28"/>
          <w:szCs w:val="28"/>
        </w:rPr>
        <w:t xml:space="preserve"> г</w:t>
      </w:r>
      <w:r w:rsidR="0046374E" w:rsidRPr="00A675F5">
        <w:rPr>
          <w:sz w:val="28"/>
          <w:szCs w:val="28"/>
        </w:rPr>
        <w:t>.</w:t>
      </w:r>
      <w:r w:rsidRPr="00A675F5">
        <w:rPr>
          <w:sz w:val="28"/>
          <w:szCs w:val="28"/>
        </w:rPr>
        <w:t xml:space="preserve"> было выдано </w:t>
      </w:r>
      <w:r w:rsidR="00D66893" w:rsidRPr="00A675F5">
        <w:rPr>
          <w:sz w:val="28"/>
          <w:szCs w:val="28"/>
        </w:rPr>
        <w:t>425</w:t>
      </w:r>
      <w:r w:rsidRPr="00A675F5">
        <w:rPr>
          <w:sz w:val="28"/>
          <w:szCs w:val="28"/>
        </w:rPr>
        <w:t xml:space="preserve"> выпис</w:t>
      </w:r>
      <w:r w:rsidR="00D66893" w:rsidRPr="00A675F5">
        <w:rPr>
          <w:sz w:val="28"/>
          <w:szCs w:val="28"/>
        </w:rPr>
        <w:t>ок</w:t>
      </w:r>
      <w:r w:rsidRPr="00A675F5">
        <w:rPr>
          <w:sz w:val="28"/>
          <w:szCs w:val="28"/>
        </w:rPr>
        <w:t xml:space="preserve"> из реестра членов Ассоциации.</w:t>
      </w:r>
    </w:p>
    <w:p w14:paraId="2B1AAB2D" w14:textId="77777777" w:rsidR="00D66893" w:rsidRPr="00A675F5" w:rsidRDefault="003B66E3" w:rsidP="00D6689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За отчетный период Ассоциацией подготовлено и проведено 1</w:t>
      </w:r>
      <w:r w:rsidR="009E26CC" w:rsidRPr="00A675F5">
        <w:rPr>
          <w:sz w:val="28"/>
          <w:szCs w:val="28"/>
        </w:rPr>
        <w:t>2</w:t>
      </w:r>
      <w:r w:rsidRPr="00A675F5">
        <w:rPr>
          <w:sz w:val="28"/>
          <w:szCs w:val="28"/>
        </w:rPr>
        <w:t xml:space="preserve"> заседаний Совета Ассоциации, </w:t>
      </w:r>
      <w:r w:rsidR="000436A4" w:rsidRPr="00A675F5">
        <w:rPr>
          <w:sz w:val="28"/>
          <w:szCs w:val="28"/>
        </w:rPr>
        <w:t>1</w:t>
      </w:r>
      <w:r w:rsidRPr="00A675F5">
        <w:rPr>
          <w:sz w:val="28"/>
          <w:szCs w:val="28"/>
        </w:rPr>
        <w:t xml:space="preserve"> Общ</w:t>
      </w:r>
      <w:r w:rsidR="000436A4" w:rsidRPr="00A675F5">
        <w:rPr>
          <w:sz w:val="28"/>
          <w:szCs w:val="28"/>
        </w:rPr>
        <w:t>ее</w:t>
      </w:r>
      <w:r w:rsidRPr="00A675F5">
        <w:rPr>
          <w:sz w:val="28"/>
          <w:szCs w:val="28"/>
        </w:rPr>
        <w:t xml:space="preserve"> собрани</w:t>
      </w:r>
      <w:r w:rsidR="000436A4" w:rsidRPr="00A675F5">
        <w:rPr>
          <w:sz w:val="28"/>
          <w:szCs w:val="28"/>
        </w:rPr>
        <w:t>е</w:t>
      </w:r>
      <w:r w:rsidRPr="00A675F5">
        <w:rPr>
          <w:sz w:val="28"/>
          <w:szCs w:val="28"/>
        </w:rPr>
        <w:t xml:space="preserve"> членов Ассоциации</w:t>
      </w:r>
      <w:r w:rsidR="009D1AF8" w:rsidRPr="00A675F5">
        <w:rPr>
          <w:sz w:val="28"/>
          <w:szCs w:val="28"/>
        </w:rPr>
        <w:t xml:space="preserve">, </w:t>
      </w:r>
      <w:r w:rsidR="00D66893" w:rsidRPr="00A675F5">
        <w:rPr>
          <w:sz w:val="28"/>
          <w:szCs w:val="28"/>
        </w:rPr>
        <w:t>19 заседаний Контрольной комиссии, 9 заседаний Дисциплинарной комиссии.</w:t>
      </w:r>
    </w:p>
    <w:p w14:paraId="3925A5F4" w14:textId="77777777" w:rsidR="00D66893" w:rsidRPr="00A675F5" w:rsidRDefault="00D66893" w:rsidP="00D6689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 Работниками Экспертно-аналитического управления Ассоциации, входящими в состав рабочих групп Контрольной комиссии, в рамках осуществления контроля на предмет </w:t>
      </w:r>
      <w:r w:rsidRPr="00A675F5">
        <w:rPr>
          <w:bCs/>
          <w:sz w:val="28"/>
          <w:szCs w:val="28"/>
        </w:rPr>
        <w:t xml:space="preserve">соблюдения условий членства, требований </w:t>
      </w:r>
      <w:r w:rsidRPr="00A675F5">
        <w:rPr>
          <w:bCs/>
          <w:sz w:val="28"/>
          <w:szCs w:val="28"/>
        </w:rPr>
        <w:lastRenderedPageBreak/>
        <w:t xml:space="preserve">стандартов, правил и внутренних документов Ассоциации </w:t>
      </w:r>
      <w:r w:rsidRPr="00A675F5">
        <w:rPr>
          <w:sz w:val="28"/>
          <w:szCs w:val="28"/>
        </w:rPr>
        <w:t xml:space="preserve">проведено 141 проверок, из них: 78 – плановые проверки на соответствие требованиям ч.2 ст. 9 Федерального закона от 01.12.2007 № 315-ФЗ «О саморегулируемых организациях», п.1 ч.2 ст. 55.13 Градостроительного кодекса Российской Федерации и 63 – плановые камеральные проверки на соответствие требованиям п.2 ч.2 ст.55.13, ч.6 ст. 55.13 Градостроительного кодекса Российской Федерации (предельного уровня ответственности фактическому уровню ответственности). </w:t>
      </w:r>
    </w:p>
    <w:p w14:paraId="745C5BDA" w14:textId="77777777" w:rsidR="00D66893" w:rsidRPr="00A675F5" w:rsidRDefault="00D66893" w:rsidP="00D6689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В ходе проведения проверок были выявлены нарушения у 4 организаций, материалы которых направлены на рассмотрение Дисциплинарной комиссии.</w:t>
      </w:r>
    </w:p>
    <w:p w14:paraId="163CAEB6" w14:textId="77777777" w:rsidR="00D66893" w:rsidRPr="00A675F5" w:rsidRDefault="00D66893" w:rsidP="00D6689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Подготовлены экспертные заключения, подтверждающие соответствие представленных документов организаций: при приеме в члены Ассоциации – 3; внесении изменений в Реестр членов Ассоциации – 2.</w:t>
      </w:r>
    </w:p>
    <w:p w14:paraId="310740FA" w14:textId="77777777" w:rsidR="00D66893" w:rsidRPr="00A675F5" w:rsidRDefault="00D66893" w:rsidP="00D6689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Дисциплинарной комиссией подготовлено и проведено 9 заседаний, на которых рассмотрены сведения о дебиторской задолженности по уплате членских взносов, а также результаты плановых и внеплановых проверок организаций членов Ассоциации, с последующим принятием решений: о применении меры дисциплинарного воздействия в виде предписания об обязательном устранении нарушений в установленные сроки – 5, предупреждения о применении более строгих мер дисциплинарного воздействия в случае не устранения выявленных нарушений – 3, рекомендации об исключении из членов Ассоциации – 1.</w:t>
      </w:r>
    </w:p>
    <w:p w14:paraId="7E548DE2" w14:textId="77777777" w:rsidR="00D66893" w:rsidRPr="00A675F5" w:rsidRDefault="00D66893" w:rsidP="00D6689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Сведения о результатах проверок доступны для ознакомления </w:t>
      </w:r>
      <w:r w:rsidRPr="00A675F5">
        <w:rPr>
          <w:sz w:val="28"/>
          <w:szCs w:val="28"/>
        </w:rPr>
        <w:br/>
        <w:t xml:space="preserve">на официальном сайте Ассоциации, в разделе «Реестр членов». </w:t>
      </w:r>
    </w:p>
    <w:p w14:paraId="3B2314B4" w14:textId="77777777" w:rsidR="00D66893" w:rsidRPr="00A675F5" w:rsidRDefault="00D66893" w:rsidP="00D6689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По результатам проведения контрольных мероприятий подготовлен и утвержден Контрольной комиссией Аналитический отчет о работе Экспертно-аналитического управления в рамках деятельности Контрольной и Дисциплинарной комиссий в 2022 году. Отчеты о деятельности Контрольной комиссии и Дисциплинарной комиссии за 2022 год представлены на рассмотрение Совету Ассоциации (Протокол №И-03/2023 от 03.03.2023).</w:t>
      </w:r>
    </w:p>
    <w:p w14:paraId="133E5B63" w14:textId="5F5A0B4D" w:rsidR="003B66E3" w:rsidRPr="00A675F5" w:rsidRDefault="003B66E3" w:rsidP="00D6689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Представители Ассоциации </w:t>
      </w:r>
      <w:r w:rsidR="005A6905" w:rsidRPr="00A675F5">
        <w:rPr>
          <w:sz w:val="28"/>
          <w:szCs w:val="28"/>
        </w:rPr>
        <w:t xml:space="preserve">приняли </w:t>
      </w:r>
      <w:r w:rsidRPr="00A675F5">
        <w:rPr>
          <w:sz w:val="28"/>
          <w:szCs w:val="28"/>
        </w:rPr>
        <w:t xml:space="preserve">участие в следующих комитетах </w:t>
      </w:r>
      <w:r w:rsidR="009C1EB6" w:rsidRPr="00A675F5">
        <w:rPr>
          <w:sz w:val="28"/>
          <w:szCs w:val="28"/>
        </w:rPr>
        <w:t xml:space="preserve">и подкомитетах </w:t>
      </w:r>
      <w:r w:rsidRPr="00A675F5">
        <w:rPr>
          <w:sz w:val="28"/>
          <w:szCs w:val="28"/>
        </w:rPr>
        <w:t>НОПРИЗ:</w:t>
      </w:r>
    </w:p>
    <w:p w14:paraId="236B1F1C" w14:textId="77777777" w:rsidR="00D66893" w:rsidRPr="00A675F5" w:rsidRDefault="00D66893" w:rsidP="00D66893">
      <w:pPr>
        <w:pStyle w:val="a7"/>
        <w:numPr>
          <w:ilvl w:val="0"/>
          <w:numId w:val="16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ценообразованию и экспертизе (3 заседания);</w:t>
      </w:r>
    </w:p>
    <w:p w14:paraId="5F9536BC" w14:textId="77777777" w:rsidR="00D66893" w:rsidRPr="00A675F5" w:rsidRDefault="00D66893" w:rsidP="00D66893">
      <w:pPr>
        <w:pStyle w:val="a7"/>
        <w:numPr>
          <w:ilvl w:val="0"/>
          <w:numId w:val="16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цифрового развития (4 заседания);</w:t>
      </w:r>
    </w:p>
    <w:p w14:paraId="7A61A1A9" w14:textId="77777777" w:rsidR="00D66893" w:rsidRPr="00A675F5" w:rsidRDefault="00D66893" w:rsidP="00D66893">
      <w:pPr>
        <w:pStyle w:val="a7"/>
        <w:numPr>
          <w:ilvl w:val="0"/>
          <w:numId w:val="16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архитектуре и градостроительству (4 заседания); </w:t>
      </w:r>
    </w:p>
    <w:p w14:paraId="0E83C8A8" w14:textId="77777777" w:rsidR="00D66893" w:rsidRPr="00A675F5" w:rsidRDefault="00D66893" w:rsidP="00D66893">
      <w:pPr>
        <w:pStyle w:val="a7"/>
        <w:numPr>
          <w:ilvl w:val="0"/>
          <w:numId w:val="16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саморегулированию (3 заседания);</w:t>
      </w:r>
    </w:p>
    <w:p w14:paraId="70B59D09" w14:textId="37A4CA54" w:rsidR="00D66893" w:rsidRPr="00A675F5" w:rsidRDefault="00D66893" w:rsidP="00D66893">
      <w:pPr>
        <w:pStyle w:val="a7"/>
        <w:numPr>
          <w:ilvl w:val="0"/>
          <w:numId w:val="16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инженерным изысканиям (3 заседания);</w:t>
      </w:r>
    </w:p>
    <w:p w14:paraId="47F2C2FF" w14:textId="410A8415" w:rsidR="00D66893" w:rsidRPr="00A675F5" w:rsidRDefault="00D66893" w:rsidP="00D66893">
      <w:pPr>
        <w:pStyle w:val="a7"/>
        <w:numPr>
          <w:ilvl w:val="1"/>
          <w:numId w:val="16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техническому регулированию (2 заседания)</w:t>
      </w:r>
      <w:r w:rsidRPr="00A675F5">
        <w:rPr>
          <w:sz w:val="28"/>
          <w:szCs w:val="28"/>
        </w:rPr>
        <w:t>;</w:t>
      </w:r>
    </w:p>
    <w:p w14:paraId="02565178" w14:textId="77777777" w:rsidR="00D66893" w:rsidRPr="00A675F5" w:rsidRDefault="00D66893" w:rsidP="00D66893">
      <w:pPr>
        <w:pStyle w:val="a7"/>
        <w:numPr>
          <w:ilvl w:val="0"/>
          <w:numId w:val="16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малому предпринимательству (3 заседания).</w:t>
      </w:r>
    </w:p>
    <w:p w14:paraId="1C708355" w14:textId="77777777" w:rsidR="00D66893" w:rsidRPr="00A675F5" w:rsidRDefault="00D66893" w:rsidP="00D66893">
      <w:pPr>
        <w:spacing w:line="264" w:lineRule="auto"/>
        <w:ind w:firstLine="851"/>
        <w:jc w:val="both"/>
        <w:rPr>
          <w:sz w:val="28"/>
          <w:szCs w:val="28"/>
        </w:rPr>
      </w:pPr>
    </w:p>
    <w:p w14:paraId="42CB00BA" w14:textId="02F48D99" w:rsidR="006D1DF4" w:rsidRPr="00A675F5" w:rsidRDefault="00BA2493" w:rsidP="006D1DF4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Директор Ассоциации является Председателем Подкомитета по техническому регулированию Комитета по инженерным изысканиям НОПРИЗ. </w:t>
      </w:r>
      <w:r w:rsidRPr="00A675F5">
        <w:rPr>
          <w:sz w:val="28"/>
          <w:szCs w:val="28"/>
        </w:rPr>
        <w:lastRenderedPageBreak/>
        <w:t>За отчетный период Подкомитет провел 2 заседания, на которых были рассмотрены вопросы по об анализе Стратегии строительной отрасли и жилищно-коммунального хозяйства РФ на период до 2030 года с прогнозом до 2035 года (утв. Распоряжением Правительства РФ от 31.10.2022 № 3268-р) с предложениями по ее практической реализации в рамках деятельности НОПРИЗ, об итогах обсуждений в рамках тематической Секции №7 «Информационные технологии в инженерных изысканиях» при проведении отраслевого мероприятия IV Международной научно-практической конференции «Российский Форум изыскателей» (РФИ-2022), о разработке отраслевых приложений к классификатору строительной информации с учетом Классификатора частей комплексов строек, зданий, сооружения, систем и установок ООО «Газпром проектирование» и другие. По итогам работы в 2022 году подготовлен Отчет о деятельности Подкомитета и представлен в Комитет по инженерным изысканиям НОПРИЗ.</w:t>
      </w:r>
    </w:p>
    <w:p w14:paraId="77EF7094" w14:textId="77777777" w:rsidR="00955516" w:rsidRPr="00A675F5" w:rsidRDefault="00955516" w:rsidP="00955516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14:paraId="4B60D07E" w14:textId="77777777" w:rsidR="00C424F3" w:rsidRPr="00A675F5" w:rsidRDefault="009D1AF8" w:rsidP="001E00DE">
      <w:pPr>
        <w:pStyle w:val="2"/>
        <w:numPr>
          <w:ilvl w:val="1"/>
          <w:numId w:val="2"/>
        </w:numPr>
        <w:spacing w:line="264" w:lineRule="auto"/>
        <w:ind w:left="0" w:firstLine="0"/>
        <w:jc w:val="center"/>
      </w:pPr>
      <w:bookmarkStart w:id="6" w:name="_Toc131680241"/>
      <w:r w:rsidRPr="00A675F5">
        <w:t>Вступительные и членские взносы</w:t>
      </w:r>
      <w:bookmarkEnd w:id="6"/>
    </w:p>
    <w:p w14:paraId="507FA71A" w14:textId="77777777" w:rsidR="000C729E" w:rsidRDefault="000C729E" w:rsidP="000C729E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взносов за отчетный период в Ассоциации «Инженер-Изыскатель» было начислено 31 703 тыс. руб., в том числе единовременных вступительных взносов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300 тыс. руб., ежеквартальных членских взносов – 31 403 тыс. руб.</w:t>
      </w:r>
    </w:p>
    <w:p w14:paraId="4C3A62CB" w14:textId="77777777" w:rsidR="000C729E" w:rsidRDefault="000C729E" w:rsidP="000C729E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Оплачено единовременных вступительных взносов на сумму 300 тыс. руб. Оплачено членских взносов 31 265 тыс. руб. Задолженность за отчетный период по членским взносам составила 5 143 тыс. руб. (16,37 % от начисленного размера), в т. ч. по вышедшим из состава членов Ассоциации – 4 036 тыс. руб.</w:t>
      </w:r>
    </w:p>
    <w:p w14:paraId="76ECD11F" w14:textId="77777777" w:rsidR="000C729E" w:rsidRDefault="000C729E" w:rsidP="000C729E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годовом Общем собрании членов 05 июня 2019 года была введена дифференциация членских взносов и установлены понижающие льготные коэффициенты на ежеквартальные членские взносы для отдельных категорий организаций, состоящих в Едином реестре субъектов малого и среднего предпринимательства: для малых предприятий – понижающий коэффициент 0,75; для микро предприятий – понижающий коэффициент 0,5. Принятая система дифференциации членских взносов остановила вымывание микро и малых предприятий из состава Ассоциации.</w:t>
      </w:r>
    </w:p>
    <w:p w14:paraId="68E16473" w14:textId="77777777" w:rsidR="0034418F" w:rsidRPr="00A675F5" w:rsidRDefault="0034418F" w:rsidP="00955516">
      <w:pPr>
        <w:spacing w:line="264" w:lineRule="auto"/>
        <w:jc w:val="both"/>
        <w:rPr>
          <w:sz w:val="28"/>
          <w:szCs w:val="28"/>
        </w:rPr>
      </w:pPr>
    </w:p>
    <w:p w14:paraId="29D78E43" w14:textId="77777777" w:rsidR="00F40A64" w:rsidRPr="00A675F5" w:rsidRDefault="009D1AF8" w:rsidP="001E00DE">
      <w:pPr>
        <w:pStyle w:val="2"/>
        <w:numPr>
          <w:ilvl w:val="1"/>
          <w:numId w:val="2"/>
        </w:numPr>
        <w:spacing w:line="264" w:lineRule="auto"/>
        <w:ind w:left="0" w:firstLine="0"/>
        <w:jc w:val="center"/>
      </w:pPr>
      <w:bookmarkStart w:id="7" w:name="_Toc131680242"/>
      <w:r w:rsidRPr="00A675F5">
        <w:t>Компенсационны</w:t>
      </w:r>
      <w:r w:rsidR="009E1654" w:rsidRPr="00A675F5">
        <w:t>е</w:t>
      </w:r>
      <w:r w:rsidRPr="00A675F5">
        <w:t xml:space="preserve"> фонд</w:t>
      </w:r>
      <w:r w:rsidR="009E1654" w:rsidRPr="00A675F5">
        <w:t>ы</w:t>
      </w:r>
      <w:bookmarkEnd w:id="7"/>
    </w:p>
    <w:p w14:paraId="2CEF3C51" w14:textId="77777777" w:rsidR="005B1ECC" w:rsidRPr="00A675F5" w:rsidRDefault="005B1ECC" w:rsidP="005B1ECC">
      <w:pPr>
        <w:spacing w:line="264" w:lineRule="auto"/>
        <w:ind w:firstLine="851"/>
        <w:jc w:val="both"/>
        <w:rPr>
          <w:iCs/>
          <w:sz w:val="28"/>
          <w:szCs w:val="26"/>
        </w:rPr>
      </w:pPr>
      <w:r w:rsidRPr="00A675F5">
        <w:rPr>
          <w:sz w:val="28"/>
          <w:szCs w:val="28"/>
        </w:rPr>
        <w:t xml:space="preserve">Средства компенсационного фонда возмещения вреда и компенсационного фонда обеспечения договорных обязательств Ассоциация в соответствии со ст. 55.16-1. </w:t>
      </w:r>
      <w:r w:rsidRPr="00A675F5">
        <w:rPr>
          <w:iCs/>
          <w:sz w:val="28"/>
          <w:szCs w:val="26"/>
        </w:rPr>
        <w:t xml:space="preserve">Градостроительного кодекса РФ </w:t>
      </w:r>
      <w:r w:rsidRPr="00A675F5">
        <w:rPr>
          <w:sz w:val="28"/>
          <w:szCs w:val="28"/>
        </w:rPr>
        <w:t xml:space="preserve">в редакции </w:t>
      </w:r>
      <w:r w:rsidRPr="00A675F5">
        <w:rPr>
          <w:iCs/>
          <w:sz w:val="28"/>
          <w:szCs w:val="26"/>
        </w:rPr>
        <w:t xml:space="preserve">Федерального закона от 03.07.2016 г. № 372 </w:t>
      </w:r>
      <w:r w:rsidRPr="00A675F5">
        <w:rPr>
          <w:sz w:val="28"/>
          <w:szCs w:val="28"/>
        </w:rPr>
        <w:t xml:space="preserve">в 2017 году разместила в Банке ГПБ (АО) на специальных банковских счетах для учета компенсационного фонда возмещения вреда, компенсационного фонда обеспечения договорных </w:t>
      </w:r>
      <w:r w:rsidRPr="00A675F5">
        <w:rPr>
          <w:sz w:val="28"/>
          <w:szCs w:val="28"/>
        </w:rPr>
        <w:lastRenderedPageBreak/>
        <w:t xml:space="preserve">обязательств. </w:t>
      </w:r>
      <w:r w:rsidRPr="00A675F5">
        <w:rPr>
          <w:iCs/>
          <w:sz w:val="28"/>
          <w:szCs w:val="26"/>
        </w:rPr>
        <w:t xml:space="preserve">В соответствии с решением годового Общего собрания членов Ассоциации (Протокол № 18 от 05.06.2018 г.) Ассоциация представляла отчетность о размерах компенсационных фондов Ассоциации в органы контроля и регулирования.    </w:t>
      </w:r>
    </w:p>
    <w:p w14:paraId="71D658C5" w14:textId="77777777" w:rsidR="00D03D3A" w:rsidRPr="00A675F5" w:rsidRDefault="00D03D3A" w:rsidP="00D03D3A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Договоры специального банковского счета являются бессрочными. Остатки денежных средств на 31 декабря 2022 г. на специальных счетах:</w:t>
      </w:r>
    </w:p>
    <w:p w14:paraId="47186950" w14:textId="3877D193" w:rsidR="00D03D3A" w:rsidRPr="00A675F5" w:rsidRDefault="00D03D3A" w:rsidP="00D03D3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учета средств компенсационного фонда возмещения вреда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br/>
        <w:t>32 6</w:t>
      </w:r>
      <w:r w:rsidR="000C729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В бухгалтерском учете операции по поступлению и расходованию средств целевого финансирования отражаются методом начисления. Причитающиеся суммы членских взносов и иных обязательных платежей отражаются в составе дебиторской задолженности на дату возникновения обязательств по их внесению. Дебиторская задолженность Банка ГПБ (АО) на среднемесячный остаток средств на 31.12.2022 г.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59 тыс. руб.;</w:t>
      </w:r>
    </w:p>
    <w:p w14:paraId="0E8D03B3" w14:textId="79E820B7" w:rsidR="00D03D3A" w:rsidRPr="00A675F5" w:rsidRDefault="00D03D3A" w:rsidP="00D03D3A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для учета средств компенсационного фонда обеспечения договорных обязательств </w:t>
      </w:r>
      <w:r w:rsidRPr="00A675F5">
        <w:rPr>
          <w:sz w:val="28"/>
          <w:szCs w:val="28"/>
        </w:rPr>
        <w:sym w:font="Symbol" w:char="F02D"/>
      </w:r>
      <w:r w:rsidRPr="00A675F5">
        <w:rPr>
          <w:sz w:val="28"/>
          <w:szCs w:val="28"/>
        </w:rPr>
        <w:t xml:space="preserve"> 10</w:t>
      </w:r>
      <w:r w:rsidR="000C729E">
        <w:rPr>
          <w:sz w:val="28"/>
          <w:szCs w:val="28"/>
        </w:rPr>
        <w:t>1</w:t>
      </w:r>
      <w:r w:rsidRPr="00A675F5">
        <w:rPr>
          <w:sz w:val="28"/>
          <w:szCs w:val="28"/>
        </w:rPr>
        <w:t xml:space="preserve"> </w:t>
      </w:r>
      <w:r w:rsidR="000C729E">
        <w:rPr>
          <w:sz w:val="28"/>
          <w:szCs w:val="28"/>
        </w:rPr>
        <w:t>642</w:t>
      </w:r>
      <w:r w:rsidRPr="00A675F5">
        <w:rPr>
          <w:sz w:val="28"/>
          <w:szCs w:val="28"/>
        </w:rPr>
        <w:t xml:space="preserve"> тыс. руб.  В бухгалтерском учете операции по поступлению и расходованию средств целевого финансирования отражаются методом начисления. Причитающиеся суммы членских взносов и иных обязательных платежей отражаются в составе дебиторской задолженности на дату возникновения обязательств по их внесению. Дебиторская задолженность Банка ГПБ (АО) на среднемесячный остаток средств на 31.12.2022 г. </w:t>
      </w:r>
      <w:r w:rsidRPr="00A675F5">
        <w:rPr>
          <w:sz w:val="28"/>
          <w:szCs w:val="28"/>
        </w:rPr>
        <w:sym w:font="Symbol" w:char="F02D"/>
      </w:r>
      <w:r w:rsidRPr="00A675F5">
        <w:rPr>
          <w:sz w:val="28"/>
          <w:szCs w:val="28"/>
        </w:rPr>
        <w:t xml:space="preserve"> 183 тыс. руб., кредиторская задолженность (переплата взносов в компенсационный фонд) </w:t>
      </w:r>
      <w:r w:rsidRPr="00A675F5">
        <w:rPr>
          <w:sz w:val="28"/>
          <w:szCs w:val="28"/>
        </w:rPr>
        <w:sym w:font="Symbol" w:char="F02D"/>
      </w:r>
      <w:r w:rsidRPr="00A675F5">
        <w:rPr>
          <w:sz w:val="28"/>
          <w:szCs w:val="28"/>
        </w:rPr>
        <w:t xml:space="preserve"> 987 тыс. руб.</w:t>
      </w:r>
    </w:p>
    <w:p w14:paraId="70F4D7E2" w14:textId="77777777" w:rsidR="00DB5475" w:rsidRPr="00A675F5" w:rsidRDefault="00DB5475" w:rsidP="001E00DE">
      <w:pPr>
        <w:spacing w:line="264" w:lineRule="auto"/>
        <w:ind w:firstLine="709"/>
        <w:jc w:val="both"/>
        <w:rPr>
          <w:sz w:val="28"/>
          <w:szCs w:val="28"/>
        </w:rPr>
      </w:pPr>
    </w:p>
    <w:p w14:paraId="7C0AE059" w14:textId="77777777" w:rsidR="009E1654" w:rsidRPr="00A675F5" w:rsidRDefault="009E1654" w:rsidP="001E00DE">
      <w:pPr>
        <w:pStyle w:val="2"/>
        <w:numPr>
          <w:ilvl w:val="2"/>
          <w:numId w:val="2"/>
        </w:numPr>
        <w:spacing w:line="264" w:lineRule="auto"/>
        <w:ind w:left="1077" w:hanging="1077"/>
        <w:jc w:val="center"/>
        <w:rPr>
          <w:szCs w:val="28"/>
        </w:rPr>
      </w:pPr>
      <w:bookmarkStart w:id="8" w:name="_Toc131680243"/>
      <w:r w:rsidRPr="00A675F5">
        <w:rPr>
          <w:szCs w:val="28"/>
        </w:rPr>
        <w:t>Компенсационный фонд возмещения вреда</w:t>
      </w:r>
      <w:bookmarkEnd w:id="8"/>
    </w:p>
    <w:p w14:paraId="33A5C57D" w14:textId="77777777" w:rsidR="007438DD" w:rsidRPr="00A675F5" w:rsidRDefault="007438DD" w:rsidP="007438DD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Ассоциация в 2022 году в соответствии с Положением о компенсационном фонде возмещения вреда, утвержденным Общим собранием членов Ассоциации (Протокол № 17 от 01.06.2017 г.), сформировала компенсационный фонд возмещения вреда в размере 32 680 тыс. руб. </w:t>
      </w:r>
    </w:p>
    <w:p w14:paraId="79962BF1" w14:textId="77777777" w:rsidR="007438DD" w:rsidRPr="00A675F5" w:rsidRDefault="007438DD" w:rsidP="007438DD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Ассоциация направила проценты начисленные на среднемесячный остаток денежных средств компенсационного фонда возмещения вреда, размещенного в Банке ГПБ (АО), в сумме 676 тыс. руб., на пополнение компенсационного фонда возмещения вреда.</w:t>
      </w:r>
    </w:p>
    <w:p w14:paraId="2D756686" w14:textId="77777777" w:rsidR="00955516" w:rsidRPr="00A675F5" w:rsidRDefault="00955516" w:rsidP="00DB5475">
      <w:pPr>
        <w:spacing w:line="264" w:lineRule="auto"/>
        <w:ind w:firstLine="709"/>
        <w:jc w:val="both"/>
        <w:rPr>
          <w:sz w:val="28"/>
          <w:szCs w:val="28"/>
        </w:rPr>
      </w:pPr>
    </w:p>
    <w:p w14:paraId="0ABE6A42" w14:textId="77777777" w:rsidR="009E1654" w:rsidRPr="00A675F5" w:rsidRDefault="009E1654" w:rsidP="001E00DE">
      <w:pPr>
        <w:pStyle w:val="2"/>
        <w:numPr>
          <w:ilvl w:val="2"/>
          <w:numId w:val="2"/>
        </w:numPr>
        <w:spacing w:before="240" w:line="264" w:lineRule="auto"/>
        <w:jc w:val="center"/>
        <w:rPr>
          <w:szCs w:val="28"/>
        </w:rPr>
      </w:pPr>
      <w:bookmarkStart w:id="9" w:name="_Toc131680244"/>
      <w:r w:rsidRPr="00A675F5">
        <w:rPr>
          <w:szCs w:val="28"/>
        </w:rPr>
        <w:t>Компенсационный фонд обеспечения договорных обязательств</w:t>
      </w:r>
      <w:bookmarkEnd w:id="9"/>
    </w:p>
    <w:p w14:paraId="35C3845F" w14:textId="592018F9" w:rsidR="007438DD" w:rsidRPr="00A675F5" w:rsidRDefault="007438DD" w:rsidP="007438DD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Ассоциация в 2022 году в соответствии с Положением  о компенсационном фонде обеспечения договорных обязательств, утвержденным Общим собранием членов Ассоциации, (Протокол от 01.06.2017 г. №17) сформировала компенсационный  фонд обеспечения договорных обязательств в </w:t>
      </w:r>
      <w:r w:rsidRPr="00A675F5">
        <w:rPr>
          <w:sz w:val="28"/>
          <w:szCs w:val="28"/>
        </w:rPr>
        <w:lastRenderedPageBreak/>
        <w:t xml:space="preserve">размере </w:t>
      </w:r>
      <w:r w:rsidR="000C729E">
        <w:rPr>
          <w:sz w:val="28"/>
          <w:szCs w:val="28"/>
        </w:rPr>
        <w:t>100 839</w:t>
      </w:r>
      <w:r w:rsidRPr="00A675F5">
        <w:rPr>
          <w:sz w:val="28"/>
          <w:szCs w:val="28"/>
        </w:rPr>
        <w:t xml:space="preserve"> тыс. руб. Проценты начисленные на среднемесячный остаток денежных средств компенсационного  фонда обеспечения договорных обязательств за 2022 год, в сумме 2 109 тыс. руб., размещенного в Банке ГПБ (АО), Ассоциация направила на пополнение компенсационного фонда обеспечения договорных обязательств. </w:t>
      </w:r>
    </w:p>
    <w:p w14:paraId="28BA0149" w14:textId="77777777" w:rsidR="007438DD" w:rsidRPr="00A675F5" w:rsidRDefault="007438DD" w:rsidP="007438DD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Выплаты из компенсационного фонда не осуществлялись.</w:t>
      </w:r>
    </w:p>
    <w:p w14:paraId="02D02005" w14:textId="77777777" w:rsidR="007438DD" w:rsidRPr="00A675F5" w:rsidRDefault="007438DD" w:rsidP="007438DD">
      <w:pPr>
        <w:spacing w:line="264" w:lineRule="auto"/>
        <w:ind w:firstLine="851"/>
        <w:jc w:val="both"/>
        <w:rPr>
          <w:iCs/>
          <w:sz w:val="28"/>
          <w:szCs w:val="26"/>
        </w:rPr>
      </w:pPr>
      <w:r w:rsidRPr="00A675F5">
        <w:rPr>
          <w:iCs/>
          <w:sz w:val="28"/>
          <w:szCs w:val="26"/>
        </w:rPr>
        <w:t>В соответствии с ч. 11.1 ст.3.3 Федерального закона от 29.12.2014 г. № 191-ФЗ (в ред. Федерального закона от 18.06.2017 г. № 126-ФЗ) Ассоциация использовала доходы, полученные от размещения средств компенсационного фонда, сформированного до 04 июля 2016 года пропорционально размерам ранее внесенного членами Ассоциации взноса в компенсационный фонд Ассоциации:</w:t>
      </w:r>
    </w:p>
    <w:p w14:paraId="056912C6" w14:textId="77777777" w:rsidR="007438DD" w:rsidRPr="00A675F5" w:rsidRDefault="007438DD" w:rsidP="007438D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при недостаточности средств компенсационного фонда, внесенного ранее членом Ассоциации для обеспечения заявленного уровня ответственности по компенсационному фонду обеспечения договорных обязательств;</w:t>
      </w:r>
    </w:p>
    <w:p w14:paraId="2B01D6D4" w14:textId="77777777" w:rsidR="007438DD" w:rsidRPr="00A675F5" w:rsidRDefault="007438DD" w:rsidP="007438D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при изменении размера обязательств по договорам, заключенным с использованием конкурентных способов заключения договоров (повышение уровня ответственности по компенсационному фонду обеспечения договорных обязательств).</w:t>
      </w:r>
    </w:p>
    <w:p w14:paraId="293ADDF8" w14:textId="77777777" w:rsidR="00F40A64" w:rsidRPr="00A675F5" w:rsidRDefault="009D1AF8" w:rsidP="001E00DE">
      <w:pPr>
        <w:pStyle w:val="2"/>
        <w:numPr>
          <w:ilvl w:val="1"/>
          <w:numId w:val="2"/>
        </w:numPr>
        <w:spacing w:before="240" w:line="264" w:lineRule="auto"/>
        <w:ind w:left="0" w:firstLine="0"/>
        <w:jc w:val="center"/>
      </w:pPr>
      <w:bookmarkStart w:id="10" w:name="_Toc131680245"/>
      <w:r w:rsidRPr="00A675F5">
        <w:t>Претензионно-исковая деятельность</w:t>
      </w:r>
      <w:bookmarkEnd w:id="10"/>
    </w:p>
    <w:p w14:paraId="7F9526DC" w14:textId="77777777" w:rsidR="00B9403C" w:rsidRPr="00A675F5" w:rsidRDefault="00B9403C" w:rsidP="00B9403C">
      <w:pPr>
        <w:spacing w:line="264" w:lineRule="auto"/>
        <w:ind w:firstLine="851"/>
        <w:jc w:val="both"/>
        <w:rPr>
          <w:iCs/>
          <w:sz w:val="28"/>
          <w:szCs w:val="26"/>
        </w:rPr>
      </w:pPr>
      <w:r w:rsidRPr="00A675F5">
        <w:rPr>
          <w:iCs/>
          <w:sz w:val="28"/>
          <w:szCs w:val="26"/>
        </w:rPr>
        <w:t xml:space="preserve">По результатам претензионно-исковой деятельности, с должниками в Ассоциацию поступили денежные средства в размере 237 000 руб. </w:t>
      </w:r>
    </w:p>
    <w:p w14:paraId="1800D364" w14:textId="77777777" w:rsidR="00B9403C" w:rsidRPr="00A675F5" w:rsidRDefault="00B9403C" w:rsidP="00B9403C">
      <w:pPr>
        <w:spacing w:line="264" w:lineRule="auto"/>
        <w:ind w:firstLine="851"/>
        <w:jc w:val="both"/>
        <w:rPr>
          <w:iCs/>
          <w:sz w:val="28"/>
          <w:szCs w:val="26"/>
        </w:rPr>
      </w:pPr>
      <w:r w:rsidRPr="00A675F5">
        <w:rPr>
          <w:iCs/>
          <w:sz w:val="28"/>
          <w:szCs w:val="26"/>
        </w:rPr>
        <w:t xml:space="preserve">За период 2022 года состоялось четыре судебных заседания в отношении организаций, прекративших членство в Ассоциации «Инженер-Изыскатель» и имеющих задолженность по уплате обязательных взносов и иных организаций. </w:t>
      </w:r>
    </w:p>
    <w:p w14:paraId="50016171" w14:textId="72BA5467" w:rsidR="00B9403C" w:rsidRPr="00A675F5" w:rsidRDefault="00B9403C" w:rsidP="00B9403C">
      <w:pPr>
        <w:spacing w:line="264" w:lineRule="auto"/>
        <w:ind w:firstLine="851"/>
        <w:jc w:val="both"/>
        <w:rPr>
          <w:iCs/>
          <w:sz w:val="28"/>
          <w:szCs w:val="26"/>
        </w:rPr>
      </w:pPr>
      <w:r w:rsidRPr="00A675F5">
        <w:rPr>
          <w:iCs/>
          <w:sz w:val="28"/>
          <w:szCs w:val="26"/>
        </w:rPr>
        <w:t>По результатам проведенных судебных разбирательств исковые требования Ассоциации в отношении четырёх организаций были удовлетворены арбитражными судами в полном объеме на общую сумму 755076  руб.</w:t>
      </w:r>
    </w:p>
    <w:p w14:paraId="21F001C6" w14:textId="77777777" w:rsidR="0034418F" w:rsidRPr="00A675F5" w:rsidRDefault="0034418F" w:rsidP="00DA272E">
      <w:pPr>
        <w:spacing w:line="264" w:lineRule="auto"/>
        <w:jc w:val="both"/>
        <w:rPr>
          <w:b/>
          <w:sz w:val="28"/>
          <w:szCs w:val="28"/>
        </w:rPr>
      </w:pPr>
    </w:p>
    <w:p w14:paraId="0F80C999" w14:textId="481405F2" w:rsidR="009B227F" w:rsidRPr="00A675F5" w:rsidRDefault="009D1AF8" w:rsidP="001E00DE">
      <w:pPr>
        <w:spacing w:line="264" w:lineRule="auto"/>
        <w:ind w:left="7079" w:firstLine="709"/>
        <w:jc w:val="both"/>
        <w:rPr>
          <w:b/>
          <w:sz w:val="28"/>
          <w:szCs w:val="28"/>
        </w:rPr>
      </w:pPr>
      <w:r w:rsidRPr="00A675F5">
        <w:rPr>
          <w:b/>
          <w:sz w:val="28"/>
          <w:szCs w:val="28"/>
        </w:rPr>
        <w:t>Таблица №1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2693"/>
        <w:gridCol w:w="1134"/>
        <w:gridCol w:w="1276"/>
        <w:gridCol w:w="1276"/>
      </w:tblGrid>
      <w:tr w:rsidR="00A675F5" w:rsidRPr="00A675F5" w14:paraId="48017321" w14:textId="77777777" w:rsidTr="0026471D">
        <w:trPr>
          <w:trHeight w:val="356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4F96DA5B" w14:textId="77777777" w:rsidR="00DA272E" w:rsidRPr="00A675F5" w:rsidRDefault="00DA272E" w:rsidP="0026471D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943AA40" w14:textId="77777777" w:rsidR="00DA272E" w:rsidRPr="00A675F5" w:rsidRDefault="00DA272E" w:rsidP="0026471D">
            <w:pPr>
              <w:jc w:val="center"/>
              <w:rPr>
                <w:b/>
              </w:rPr>
            </w:pPr>
            <w:r w:rsidRPr="00A675F5">
              <w:rPr>
                <w:b/>
              </w:rPr>
              <w:t xml:space="preserve">Процес-суальный статус </w:t>
            </w:r>
          </w:p>
          <w:p w14:paraId="63E7473E" w14:textId="77777777" w:rsidR="00DA272E" w:rsidRPr="00A675F5" w:rsidRDefault="00DA272E" w:rsidP="0026471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AA5083D" w14:textId="77777777" w:rsidR="00DA272E" w:rsidRPr="00A675F5" w:rsidRDefault="00DA272E" w:rsidP="0026471D">
            <w:pPr>
              <w:jc w:val="center"/>
              <w:rPr>
                <w:b/>
              </w:rPr>
            </w:pPr>
            <w:r w:rsidRPr="00A675F5">
              <w:rPr>
                <w:b/>
              </w:rPr>
              <w:t>Реквизиты дела.  Дата принятия к рассмотрению судом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6839E985" w14:textId="77777777" w:rsidR="00DA272E" w:rsidRPr="00A675F5" w:rsidRDefault="00DA272E" w:rsidP="0026471D">
            <w:pPr>
              <w:jc w:val="center"/>
              <w:rPr>
                <w:b/>
              </w:rPr>
            </w:pPr>
            <w:r w:rsidRPr="00A675F5">
              <w:rPr>
                <w:b/>
              </w:rPr>
              <w:t>Вторая сторона процесса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10C07999" w14:textId="77777777" w:rsidR="00DA272E" w:rsidRPr="00A675F5" w:rsidRDefault="00DA272E" w:rsidP="0026471D">
            <w:pPr>
              <w:jc w:val="center"/>
              <w:rPr>
                <w:b/>
              </w:rPr>
            </w:pPr>
            <w:r w:rsidRPr="00A675F5">
              <w:rPr>
                <w:b/>
              </w:rPr>
              <w:t>Сумма иска,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30593BC" w14:textId="77777777" w:rsidR="00DA272E" w:rsidRPr="00A675F5" w:rsidRDefault="00DA272E" w:rsidP="0026471D">
            <w:pPr>
              <w:jc w:val="center"/>
              <w:rPr>
                <w:b/>
              </w:rPr>
            </w:pPr>
            <w:r w:rsidRPr="00A675F5">
              <w:rPr>
                <w:b/>
              </w:rPr>
              <w:t>Исход дела</w:t>
            </w:r>
          </w:p>
        </w:tc>
      </w:tr>
      <w:tr w:rsidR="00A675F5" w:rsidRPr="00A675F5" w14:paraId="088C29BF" w14:textId="77777777" w:rsidTr="0026471D">
        <w:trPr>
          <w:trHeight w:val="859"/>
          <w:tblHeader/>
        </w:trPr>
        <w:tc>
          <w:tcPr>
            <w:tcW w:w="567" w:type="dxa"/>
            <w:vMerge/>
            <w:vAlign w:val="center"/>
          </w:tcPr>
          <w:p w14:paraId="7AAA9F0A" w14:textId="77777777" w:rsidR="00DA272E" w:rsidRPr="00A675F5" w:rsidRDefault="00DA272E" w:rsidP="0026471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EA42B9B" w14:textId="77777777" w:rsidR="00DA272E" w:rsidRPr="00A675F5" w:rsidRDefault="00DA272E" w:rsidP="0026471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7B29C594" w14:textId="77777777" w:rsidR="00DA272E" w:rsidRPr="00A675F5" w:rsidRDefault="00DA272E" w:rsidP="0026471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0C8DAABE" w14:textId="77777777" w:rsidR="00DA272E" w:rsidRPr="00A675F5" w:rsidRDefault="00DA272E" w:rsidP="0026471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DBE4C2" w14:textId="77777777" w:rsidR="00DA272E" w:rsidRPr="00A675F5" w:rsidRDefault="00DA272E" w:rsidP="0026471D">
            <w:pPr>
              <w:jc w:val="center"/>
              <w:rPr>
                <w:b/>
              </w:rPr>
            </w:pPr>
            <w:r w:rsidRPr="00A675F5">
              <w:rPr>
                <w:b/>
              </w:rPr>
              <w:t>Основной долг</w:t>
            </w:r>
          </w:p>
        </w:tc>
        <w:tc>
          <w:tcPr>
            <w:tcW w:w="1276" w:type="dxa"/>
            <w:vAlign w:val="center"/>
          </w:tcPr>
          <w:p w14:paraId="5BE3C6FC" w14:textId="77777777" w:rsidR="00DA272E" w:rsidRPr="00A675F5" w:rsidRDefault="00DA272E" w:rsidP="0026471D">
            <w:pPr>
              <w:jc w:val="center"/>
              <w:rPr>
                <w:b/>
              </w:rPr>
            </w:pPr>
            <w:r w:rsidRPr="00A675F5">
              <w:rPr>
                <w:b/>
              </w:rPr>
              <w:t>Сумма госпошлины</w:t>
            </w:r>
          </w:p>
        </w:tc>
        <w:tc>
          <w:tcPr>
            <w:tcW w:w="1276" w:type="dxa"/>
            <w:vMerge/>
          </w:tcPr>
          <w:p w14:paraId="4C558996" w14:textId="77777777" w:rsidR="00DA272E" w:rsidRPr="00A675F5" w:rsidRDefault="00DA272E" w:rsidP="0026471D">
            <w:pPr>
              <w:spacing w:line="264" w:lineRule="auto"/>
              <w:jc w:val="center"/>
              <w:rPr>
                <w:b/>
              </w:rPr>
            </w:pPr>
          </w:p>
        </w:tc>
      </w:tr>
      <w:tr w:rsidR="00A675F5" w:rsidRPr="00A675F5" w14:paraId="3D4C677F" w14:textId="77777777" w:rsidTr="0026471D">
        <w:trPr>
          <w:trHeight w:val="539"/>
        </w:trPr>
        <w:tc>
          <w:tcPr>
            <w:tcW w:w="567" w:type="dxa"/>
          </w:tcPr>
          <w:p w14:paraId="042A273B" w14:textId="77777777" w:rsidR="00B9403C" w:rsidRPr="00A675F5" w:rsidRDefault="00B9403C" w:rsidP="00B9403C">
            <w:pPr>
              <w:pStyle w:val="a7"/>
              <w:numPr>
                <w:ilvl w:val="0"/>
                <w:numId w:val="6"/>
              </w:numPr>
              <w:spacing w:after="120" w:line="264" w:lineRule="auto"/>
              <w:ind w:left="641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FC7AA" w14:textId="7AEF4810" w:rsidR="00B9403C" w:rsidRPr="00A675F5" w:rsidRDefault="00B9403C" w:rsidP="00B9403C">
            <w:pPr>
              <w:spacing w:line="264" w:lineRule="auto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Истец</w:t>
            </w:r>
          </w:p>
        </w:tc>
        <w:tc>
          <w:tcPr>
            <w:tcW w:w="1843" w:type="dxa"/>
          </w:tcPr>
          <w:p w14:paraId="48AC89E5" w14:textId="77777777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 xml:space="preserve">Дело № </w:t>
            </w:r>
            <w:r w:rsidRPr="00E70CC4">
              <w:rPr>
                <w:sz w:val="20"/>
                <w:szCs w:val="20"/>
              </w:rPr>
              <w:t>А40-250854/2021</w:t>
            </w:r>
          </w:p>
          <w:p w14:paraId="719E6DE6" w14:textId="1E32E83E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28.02.2022</w:t>
            </w:r>
          </w:p>
        </w:tc>
        <w:tc>
          <w:tcPr>
            <w:tcW w:w="2693" w:type="dxa"/>
          </w:tcPr>
          <w:p w14:paraId="65EB1134" w14:textId="233A08FA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 xml:space="preserve"> </w:t>
            </w:r>
            <w:r w:rsidR="00E70CC4">
              <w:rPr>
                <w:sz w:val="20"/>
                <w:szCs w:val="20"/>
              </w:rPr>
              <w:t>О</w:t>
            </w:r>
            <w:r w:rsidRPr="00E70CC4">
              <w:rPr>
                <w:sz w:val="20"/>
                <w:szCs w:val="20"/>
              </w:rPr>
              <w:t>ОО «СЕВЗАПГАЗПРОЕКТ»</w:t>
            </w:r>
          </w:p>
        </w:tc>
        <w:tc>
          <w:tcPr>
            <w:tcW w:w="1134" w:type="dxa"/>
          </w:tcPr>
          <w:p w14:paraId="184996AC" w14:textId="77777777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 xml:space="preserve">  </w:t>
            </w:r>
          </w:p>
          <w:p w14:paraId="05FFF374" w14:textId="5A25FEDA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75F5">
              <w:rPr>
                <w:sz w:val="20"/>
                <w:szCs w:val="20"/>
              </w:rPr>
              <w:t>316 000</w:t>
            </w:r>
          </w:p>
        </w:tc>
        <w:tc>
          <w:tcPr>
            <w:tcW w:w="1276" w:type="dxa"/>
          </w:tcPr>
          <w:p w14:paraId="7EAEDE23" w14:textId="77777777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472B4A69" w14:textId="158CE8F7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9 320</w:t>
            </w:r>
          </w:p>
        </w:tc>
        <w:tc>
          <w:tcPr>
            <w:tcW w:w="1276" w:type="dxa"/>
          </w:tcPr>
          <w:p w14:paraId="62D26A7F" w14:textId="59D21622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675F5">
              <w:rPr>
                <w:sz w:val="20"/>
                <w:szCs w:val="20"/>
              </w:rPr>
              <w:t>Иск удовлетворить в полном объеме</w:t>
            </w:r>
          </w:p>
        </w:tc>
      </w:tr>
      <w:tr w:rsidR="00A675F5" w:rsidRPr="00A675F5" w14:paraId="6831827A" w14:textId="77777777" w:rsidTr="0026471D">
        <w:tc>
          <w:tcPr>
            <w:tcW w:w="567" w:type="dxa"/>
          </w:tcPr>
          <w:p w14:paraId="372B596A" w14:textId="77777777" w:rsidR="00B9403C" w:rsidRPr="00A675F5" w:rsidRDefault="00B9403C" w:rsidP="00B9403C">
            <w:pPr>
              <w:pStyle w:val="a7"/>
              <w:numPr>
                <w:ilvl w:val="0"/>
                <w:numId w:val="6"/>
              </w:numPr>
              <w:spacing w:after="120" w:line="264" w:lineRule="auto"/>
              <w:ind w:left="641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20F07" w14:textId="6BA7FE5A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Истец</w:t>
            </w:r>
          </w:p>
        </w:tc>
        <w:tc>
          <w:tcPr>
            <w:tcW w:w="1843" w:type="dxa"/>
          </w:tcPr>
          <w:p w14:paraId="26D5A108" w14:textId="77777777" w:rsidR="00B9403C" w:rsidRPr="00E70CC4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Дело №</w:t>
            </w:r>
            <w:r w:rsidRPr="00E70CC4">
              <w:rPr>
                <w:sz w:val="20"/>
                <w:szCs w:val="20"/>
              </w:rPr>
              <w:t>А40-134461/22-189-1064</w:t>
            </w:r>
          </w:p>
          <w:p w14:paraId="6C8F7DC1" w14:textId="77777777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 xml:space="preserve"> 01.07.2022</w:t>
            </w:r>
          </w:p>
          <w:p w14:paraId="0BB30E25" w14:textId="416B94EA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326433" w14:textId="04772B67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lastRenderedPageBreak/>
              <w:t xml:space="preserve"> АО </w:t>
            </w:r>
            <w:r w:rsidRPr="00E70CC4">
              <w:rPr>
                <w:sz w:val="20"/>
                <w:szCs w:val="20"/>
              </w:rPr>
              <w:t>"ЛИМБ"</w:t>
            </w:r>
          </w:p>
        </w:tc>
        <w:tc>
          <w:tcPr>
            <w:tcW w:w="1134" w:type="dxa"/>
          </w:tcPr>
          <w:p w14:paraId="7B3AF2A8" w14:textId="0558C3A2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237 000</w:t>
            </w:r>
          </w:p>
        </w:tc>
        <w:tc>
          <w:tcPr>
            <w:tcW w:w="1276" w:type="dxa"/>
          </w:tcPr>
          <w:p w14:paraId="1F7C1A3C" w14:textId="3955D560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7 740</w:t>
            </w:r>
          </w:p>
        </w:tc>
        <w:tc>
          <w:tcPr>
            <w:tcW w:w="1276" w:type="dxa"/>
          </w:tcPr>
          <w:p w14:paraId="7707255E" w14:textId="6AC8B3F4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Иск удовлетворе</w:t>
            </w:r>
            <w:r w:rsidRPr="00A675F5">
              <w:rPr>
                <w:sz w:val="20"/>
                <w:szCs w:val="20"/>
              </w:rPr>
              <w:lastRenderedPageBreak/>
              <w:t>н в полном объеме.</w:t>
            </w:r>
          </w:p>
        </w:tc>
      </w:tr>
      <w:tr w:rsidR="00A675F5" w:rsidRPr="00A675F5" w14:paraId="3359FF39" w14:textId="77777777" w:rsidTr="0026471D">
        <w:tc>
          <w:tcPr>
            <w:tcW w:w="567" w:type="dxa"/>
          </w:tcPr>
          <w:p w14:paraId="4E6781EC" w14:textId="77777777" w:rsidR="00B9403C" w:rsidRPr="00A675F5" w:rsidRDefault="00B9403C" w:rsidP="00B9403C">
            <w:pPr>
              <w:pStyle w:val="a7"/>
              <w:numPr>
                <w:ilvl w:val="0"/>
                <w:numId w:val="6"/>
              </w:numPr>
              <w:spacing w:after="120" w:line="264" w:lineRule="auto"/>
              <w:ind w:left="641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F02162" w14:textId="4A4741EC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Истец</w:t>
            </w:r>
          </w:p>
        </w:tc>
        <w:tc>
          <w:tcPr>
            <w:tcW w:w="18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81"/>
            </w:tblGrid>
            <w:tr w:rsidR="00A675F5" w:rsidRPr="00E70CC4" w14:paraId="58328CB8" w14:textId="77777777" w:rsidTr="002E387F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2AB8DD31" w14:textId="77777777" w:rsidR="00B9403C" w:rsidRPr="00A675F5" w:rsidRDefault="00B9403C" w:rsidP="00E70CC4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vAlign w:val="center"/>
                  <w:hideMark/>
                </w:tcPr>
                <w:p w14:paraId="110A6E34" w14:textId="77777777" w:rsidR="00B9403C" w:rsidRPr="00A675F5" w:rsidRDefault="00B9403C" w:rsidP="00E70CC4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64D41CB" w14:textId="77777777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 xml:space="preserve">Дело № </w:t>
            </w:r>
            <w:r w:rsidRPr="00E70CC4">
              <w:rPr>
                <w:sz w:val="20"/>
                <w:szCs w:val="20"/>
              </w:rPr>
              <w:t>А40-194232/22</w:t>
            </w:r>
          </w:p>
          <w:p w14:paraId="7CE1BF24" w14:textId="77777777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13.09.2022</w:t>
            </w:r>
          </w:p>
          <w:p w14:paraId="7E3AF6AB" w14:textId="118AEA9D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B6EC355" w14:textId="26D0A3EC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 xml:space="preserve">ООО </w:t>
            </w:r>
            <w:r w:rsidRPr="00E70CC4">
              <w:rPr>
                <w:sz w:val="20"/>
                <w:szCs w:val="20"/>
              </w:rPr>
              <w:t>«Инновационные нефтегазовые технологии»</w:t>
            </w:r>
          </w:p>
          <w:p w14:paraId="63488C70" w14:textId="77777777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 xml:space="preserve"> </w:t>
            </w:r>
          </w:p>
          <w:p w14:paraId="3715ED04" w14:textId="35301B0F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285B2" w14:textId="71408890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79 000</w:t>
            </w:r>
          </w:p>
        </w:tc>
        <w:tc>
          <w:tcPr>
            <w:tcW w:w="1276" w:type="dxa"/>
          </w:tcPr>
          <w:p w14:paraId="303FF64D" w14:textId="53C40162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3 160</w:t>
            </w:r>
          </w:p>
        </w:tc>
        <w:tc>
          <w:tcPr>
            <w:tcW w:w="1276" w:type="dxa"/>
          </w:tcPr>
          <w:p w14:paraId="20D8AC62" w14:textId="2175FD39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Иск удовлетворен в полном объеме.</w:t>
            </w:r>
          </w:p>
        </w:tc>
      </w:tr>
      <w:tr w:rsidR="00B9403C" w:rsidRPr="00A675F5" w14:paraId="6A329D2C" w14:textId="77777777" w:rsidTr="0026471D">
        <w:tc>
          <w:tcPr>
            <w:tcW w:w="567" w:type="dxa"/>
          </w:tcPr>
          <w:p w14:paraId="1EA0FC76" w14:textId="77777777" w:rsidR="00B9403C" w:rsidRPr="00A675F5" w:rsidRDefault="00B9403C" w:rsidP="00B9403C">
            <w:pPr>
              <w:pStyle w:val="a7"/>
              <w:numPr>
                <w:ilvl w:val="0"/>
                <w:numId w:val="6"/>
              </w:numPr>
              <w:spacing w:after="120" w:line="264" w:lineRule="auto"/>
              <w:ind w:left="641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1EAAC" w14:textId="46802768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Истец</w:t>
            </w:r>
          </w:p>
        </w:tc>
        <w:tc>
          <w:tcPr>
            <w:tcW w:w="1843" w:type="dxa"/>
          </w:tcPr>
          <w:p w14:paraId="3D74A75C" w14:textId="77777777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Дело №А40-134489/22-41-534</w:t>
            </w:r>
          </w:p>
          <w:p w14:paraId="3F454173" w14:textId="77777777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ECA820" w14:textId="77777777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04.07.2022</w:t>
            </w:r>
          </w:p>
          <w:p w14:paraId="1D7D6354" w14:textId="4D151C43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E584961" w14:textId="37FABB2D" w:rsidR="00B9403C" w:rsidRPr="00A675F5" w:rsidRDefault="00B9403C" w:rsidP="00E70C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ООО «ДАСЛЕР»</w:t>
            </w:r>
          </w:p>
        </w:tc>
        <w:tc>
          <w:tcPr>
            <w:tcW w:w="1134" w:type="dxa"/>
          </w:tcPr>
          <w:p w14:paraId="4C041376" w14:textId="28EB883D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102 856, 22</w:t>
            </w:r>
          </w:p>
        </w:tc>
        <w:tc>
          <w:tcPr>
            <w:tcW w:w="1276" w:type="dxa"/>
          </w:tcPr>
          <w:p w14:paraId="536B6E35" w14:textId="6ED64C4C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3 956</w:t>
            </w:r>
          </w:p>
        </w:tc>
        <w:tc>
          <w:tcPr>
            <w:tcW w:w="1276" w:type="dxa"/>
          </w:tcPr>
          <w:p w14:paraId="5B6FC703" w14:textId="2E39EC08" w:rsidR="00B9403C" w:rsidRPr="00A675F5" w:rsidRDefault="00B9403C" w:rsidP="00B940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Иск удовлетворен в полном объеме.</w:t>
            </w:r>
          </w:p>
        </w:tc>
      </w:tr>
    </w:tbl>
    <w:p w14:paraId="18111F30" w14:textId="77777777" w:rsidR="00B61726" w:rsidRPr="00A675F5" w:rsidRDefault="00B61726" w:rsidP="00DA272E">
      <w:pPr>
        <w:spacing w:line="264" w:lineRule="auto"/>
        <w:jc w:val="both"/>
        <w:rPr>
          <w:b/>
          <w:sz w:val="28"/>
          <w:szCs w:val="28"/>
        </w:rPr>
      </w:pPr>
    </w:p>
    <w:p w14:paraId="67C28139" w14:textId="0278EB88" w:rsidR="008D7109" w:rsidRPr="00A675F5" w:rsidRDefault="009D1AF8" w:rsidP="008D7109">
      <w:pPr>
        <w:pStyle w:val="2"/>
        <w:numPr>
          <w:ilvl w:val="1"/>
          <w:numId w:val="2"/>
        </w:numPr>
        <w:spacing w:before="240" w:line="264" w:lineRule="auto"/>
        <w:ind w:left="0" w:firstLine="0"/>
        <w:jc w:val="center"/>
      </w:pPr>
      <w:bookmarkStart w:id="11" w:name="_Toc131680246"/>
      <w:r w:rsidRPr="00A675F5">
        <w:t>Имущественное положение</w:t>
      </w:r>
      <w:bookmarkEnd w:id="11"/>
    </w:p>
    <w:p w14:paraId="3B8B9234" w14:textId="77777777" w:rsidR="008D7109" w:rsidRPr="00A675F5" w:rsidRDefault="008D7109" w:rsidP="008D7109">
      <w:pPr>
        <w:spacing w:line="264" w:lineRule="auto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В 2022 г. Ассоциация приобрела ТМЦ на сумму 53 тыс. руб.</w:t>
      </w:r>
    </w:p>
    <w:p w14:paraId="7474B6D2" w14:textId="77777777" w:rsidR="008D7109" w:rsidRPr="00A675F5" w:rsidRDefault="008D7109" w:rsidP="008D7109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компьютеры и оргтехника-на 31 тыс. руб.</w:t>
      </w:r>
    </w:p>
    <w:p w14:paraId="3C967FA4" w14:textId="77777777" w:rsidR="008D7109" w:rsidRPr="00A675F5" w:rsidRDefault="008D7109" w:rsidP="008D7109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прочие - на 22 тыс. руб.</w:t>
      </w:r>
    </w:p>
    <w:p w14:paraId="74AB7909" w14:textId="77777777" w:rsidR="008D7109" w:rsidRPr="00A675F5" w:rsidRDefault="008D7109" w:rsidP="008D7109">
      <w:pPr>
        <w:spacing w:line="264" w:lineRule="auto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Приобретено ОС на сумму 574 тыс. руб. из них:</w:t>
      </w:r>
    </w:p>
    <w:p w14:paraId="714F52E4" w14:textId="77777777" w:rsidR="008D7109" w:rsidRPr="00A675F5" w:rsidRDefault="008D7109" w:rsidP="008D7109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сервер на сумму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525 тыс. руб.</w:t>
      </w:r>
    </w:p>
    <w:p w14:paraId="0B2BE227" w14:textId="77777777" w:rsidR="008D7109" w:rsidRPr="00A675F5" w:rsidRDefault="008D7109" w:rsidP="008D7109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компьютер на сумму-49 тыс. руб.</w:t>
      </w:r>
    </w:p>
    <w:p w14:paraId="2D8FA63F" w14:textId="77777777" w:rsidR="008D7109" w:rsidRPr="00A675F5" w:rsidRDefault="008D7109" w:rsidP="008D7109">
      <w:pPr>
        <w:spacing w:line="264" w:lineRule="auto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По состоянию на 31 декабря 2022 г. числится:</w:t>
      </w:r>
    </w:p>
    <w:p w14:paraId="7AE97B93" w14:textId="77777777" w:rsidR="008D7109" w:rsidRPr="00A675F5" w:rsidRDefault="008D7109" w:rsidP="008D7109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средств на сумму 944 тыс. руб.;</w:t>
      </w:r>
    </w:p>
    <w:p w14:paraId="6A36BB8C" w14:textId="77777777" w:rsidR="008D7109" w:rsidRPr="00A675F5" w:rsidRDefault="008D7109" w:rsidP="008D7109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нематериальных активов на сумму 692 тыс. руб. </w:t>
      </w:r>
    </w:p>
    <w:p w14:paraId="50C5E185" w14:textId="77777777" w:rsidR="008D7109" w:rsidRPr="00A675F5" w:rsidRDefault="008D7109" w:rsidP="008D7109">
      <w:pPr>
        <w:spacing w:line="264" w:lineRule="auto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Сумма амортизации за 2022 г. по основным средствам составила 398 тыс. руб.</w:t>
      </w:r>
    </w:p>
    <w:p w14:paraId="5269883A" w14:textId="77777777" w:rsidR="008D7109" w:rsidRPr="00A675F5" w:rsidRDefault="008D7109" w:rsidP="008D7109">
      <w:pPr>
        <w:spacing w:line="264" w:lineRule="auto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Арендовано офисное помещение площадью 187,3 м. кв.</w:t>
      </w:r>
    </w:p>
    <w:p w14:paraId="75170A33" w14:textId="77777777" w:rsidR="005B1ECC" w:rsidRPr="00A675F5" w:rsidRDefault="005B1ECC" w:rsidP="005B1ECC">
      <w:pPr>
        <w:spacing w:line="264" w:lineRule="auto"/>
        <w:ind w:firstLine="851"/>
        <w:jc w:val="both"/>
        <w:rPr>
          <w:sz w:val="28"/>
          <w:szCs w:val="28"/>
        </w:rPr>
      </w:pPr>
    </w:p>
    <w:p w14:paraId="61723222" w14:textId="5697E8DB" w:rsidR="00FA1133" w:rsidRPr="00A675F5" w:rsidRDefault="009D1AF8" w:rsidP="007A35F7">
      <w:pPr>
        <w:pStyle w:val="2"/>
        <w:numPr>
          <w:ilvl w:val="1"/>
          <w:numId w:val="2"/>
        </w:numPr>
        <w:spacing w:line="264" w:lineRule="auto"/>
        <w:jc w:val="center"/>
      </w:pPr>
      <w:bookmarkStart w:id="12" w:name="_Toc131680247"/>
      <w:r w:rsidRPr="00A675F5">
        <w:t xml:space="preserve">Сведения о дебиторской задолженности на </w:t>
      </w:r>
      <w:r w:rsidR="001445F1" w:rsidRPr="00A675F5">
        <w:t>31.12.</w:t>
      </w:r>
      <w:r w:rsidR="003C1607" w:rsidRPr="00A675F5">
        <w:t>202</w:t>
      </w:r>
      <w:r w:rsidR="007A35F7" w:rsidRPr="00A675F5">
        <w:t>2</w:t>
      </w:r>
      <w:r w:rsidR="001445F1" w:rsidRPr="00A675F5">
        <w:t xml:space="preserve"> г.</w:t>
      </w:r>
      <w:bookmarkEnd w:id="12"/>
    </w:p>
    <w:p w14:paraId="239BBCD0" w14:textId="77777777" w:rsidR="007A35F7" w:rsidRPr="00A675F5" w:rsidRDefault="007A35F7" w:rsidP="007A35F7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Величина дебиторской задолженности составила 6 378 тыс. руб., в т. ч.: </w:t>
      </w:r>
    </w:p>
    <w:p w14:paraId="28A72A37" w14:textId="77777777" w:rsidR="007A35F7" w:rsidRPr="00A675F5" w:rsidRDefault="007A35F7" w:rsidP="007A35F7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выданные авансы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833 тыс. руб. (обеспечительный платеж за аренду офисного помещения);</w:t>
      </w:r>
    </w:p>
    <w:p w14:paraId="300B51BB" w14:textId="77777777" w:rsidR="007A35F7" w:rsidRPr="00A675F5" w:rsidRDefault="007A35F7" w:rsidP="007A35F7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Банка ГПБ (АО) г. Москва по оплате процентов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среднемесячного остатка на специальном счете компенсационного фонда возмещения вреда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59 тыс. руб.;</w:t>
      </w:r>
    </w:p>
    <w:p w14:paraId="3D4B2CEE" w14:textId="77777777" w:rsidR="007A35F7" w:rsidRPr="00A675F5" w:rsidRDefault="007A35F7" w:rsidP="007A35F7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Банка ГПБ (АО) г. Москва по оплате процентов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среднемесячного остатка на специальном счете компенсационного фонда обеспечения договорных обязательств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183 тыс. руб.;</w:t>
      </w:r>
    </w:p>
    <w:p w14:paraId="08077092" w14:textId="77777777" w:rsidR="007A35F7" w:rsidRPr="00A675F5" w:rsidRDefault="007A35F7" w:rsidP="007A35F7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неоплаченные взносы членами Ассоциации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1 107 тыс. руб.;</w:t>
      </w:r>
    </w:p>
    <w:p w14:paraId="207636CE" w14:textId="77777777" w:rsidR="007A35F7" w:rsidRPr="00A675F5" w:rsidRDefault="007A35F7" w:rsidP="007A35F7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неоплаченные взносы организациями, вышедшими из состава членов Ассоциации,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4 036 тыс. руб.;</w:t>
      </w:r>
    </w:p>
    <w:p w14:paraId="7221454A" w14:textId="77777777" w:rsidR="007A35F7" w:rsidRPr="00A675F5" w:rsidRDefault="007A35F7" w:rsidP="007A35F7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дебиторы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89 тыс. руб.;</w:t>
      </w:r>
    </w:p>
    <w:p w14:paraId="016C1A87" w14:textId="77777777" w:rsidR="007A35F7" w:rsidRPr="00A675F5" w:rsidRDefault="007A35F7" w:rsidP="007A35F7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расчеты по начисленным пошлинам по решению суда – 71 тыс. руб.</w:t>
      </w:r>
    </w:p>
    <w:p w14:paraId="2B425D39" w14:textId="77777777" w:rsidR="007A35F7" w:rsidRPr="00A675F5" w:rsidRDefault="007A35F7" w:rsidP="007A35F7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В соответствии с требованием законодательства по ведению бухгалтерского учета, в случае если в организации числится просроченная дебиторская задолженность и вероятность ее погашения низкая, организация обязана начислять резервы по сомнительной задолженности.</w:t>
      </w:r>
    </w:p>
    <w:p w14:paraId="2BFF25AE" w14:textId="77777777" w:rsidR="007A35F7" w:rsidRPr="00A675F5" w:rsidRDefault="007A35F7" w:rsidP="007A35F7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iCs/>
          <w:sz w:val="28"/>
          <w:szCs w:val="26"/>
        </w:rPr>
        <w:t>Ассоциация признала сомнительной задолженностью за период с 2013 г. по 2022 г. на сумму 3 446 тыс. руб., в т. ч.:</w:t>
      </w:r>
    </w:p>
    <w:p w14:paraId="76555E9C" w14:textId="77777777" w:rsidR="007A35F7" w:rsidRPr="00A675F5" w:rsidRDefault="007A35F7" w:rsidP="007A35F7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по неоплаченным взносам организаций, вышедших из состава членов Ассоциации – 3 373 тыс. руб.;</w:t>
      </w:r>
    </w:p>
    <w:p w14:paraId="441B796D" w14:textId="77777777" w:rsidR="007A35F7" w:rsidRPr="00A675F5" w:rsidRDefault="007A35F7" w:rsidP="007A35F7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пошлина к возврату истцу - 72 тыс. руб.</w:t>
      </w:r>
    </w:p>
    <w:p w14:paraId="6D0E184C" w14:textId="77777777" w:rsidR="007A35F7" w:rsidRPr="00A675F5" w:rsidRDefault="007A35F7" w:rsidP="007A35F7">
      <w:pPr>
        <w:pStyle w:val="a7"/>
        <w:tabs>
          <w:tab w:val="left" w:pos="1134"/>
        </w:tabs>
        <w:spacing w:after="0" w:line="264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Ассоциация за отчетный период начислила резерв на сумму 1 056 тыс. руб.</w:t>
      </w:r>
    </w:p>
    <w:p w14:paraId="0E4A388E" w14:textId="002DB09B" w:rsidR="007A35F7" w:rsidRPr="00A675F5" w:rsidRDefault="007A35F7" w:rsidP="00510B7B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В бухгалтерской отчетности на 31.12.2022 г. дебиторская задолженность отражена за минусом созданного резерва по сомнительным долгам.</w:t>
      </w:r>
    </w:p>
    <w:p w14:paraId="73DCDC35" w14:textId="77777777" w:rsidR="00510B7B" w:rsidRPr="00A675F5" w:rsidRDefault="00510B7B" w:rsidP="00510B7B">
      <w:pPr>
        <w:spacing w:line="264" w:lineRule="auto"/>
        <w:ind w:firstLine="851"/>
        <w:jc w:val="both"/>
        <w:rPr>
          <w:sz w:val="28"/>
          <w:szCs w:val="28"/>
        </w:rPr>
      </w:pPr>
    </w:p>
    <w:p w14:paraId="4F31E0CA" w14:textId="7FE427BA" w:rsidR="001445F1" w:rsidRPr="00A675F5" w:rsidRDefault="009D1AF8" w:rsidP="001E00DE">
      <w:pPr>
        <w:pStyle w:val="2"/>
        <w:numPr>
          <w:ilvl w:val="1"/>
          <w:numId w:val="2"/>
        </w:numPr>
        <w:spacing w:line="264" w:lineRule="auto"/>
        <w:ind w:left="0" w:firstLine="0"/>
        <w:jc w:val="center"/>
      </w:pPr>
      <w:bookmarkStart w:id="13" w:name="_Toc131680248"/>
      <w:r w:rsidRPr="00A675F5">
        <w:t xml:space="preserve">Сведения о кредиторской задолженности на </w:t>
      </w:r>
      <w:r w:rsidR="001445F1" w:rsidRPr="00A675F5">
        <w:t>31.12.</w:t>
      </w:r>
      <w:r w:rsidR="003C1607" w:rsidRPr="00A675F5">
        <w:t>202</w:t>
      </w:r>
      <w:r w:rsidR="007A35F7" w:rsidRPr="00A675F5">
        <w:t>2</w:t>
      </w:r>
      <w:r w:rsidR="001445F1" w:rsidRPr="00A675F5">
        <w:t xml:space="preserve"> г.</w:t>
      </w:r>
      <w:bookmarkEnd w:id="13"/>
    </w:p>
    <w:p w14:paraId="1098ED3D" w14:textId="77777777" w:rsidR="00690D5A" w:rsidRPr="00A675F5" w:rsidRDefault="00690D5A" w:rsidP="00690D5A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Величина кредиторской задолженности составила -3 728 тыс. руб., в т. ч.: </w:t>
      </w:r>
    </w:p>
    <w:p w14:paraId="55D20790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ежеквартальным взносам – 2 707 тыс. руб.;</w:t>
      </w:r>
    </w:p>
    <w:p w14:paraId="7579074F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перед поставщиками – 3 тыс. руб.;</w:t>
      </w:r>
    </w:p>
    <w:p w14:paraId="3F1A6666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налогам – 30 тыс. руб.;</w:t>
      </w:r>
    </w:p>
    <w:p w14:paraId="72D724E7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расчеты по взносам в компенсационный фонд обеспечения договорных обязательств членов Ассоциации – 987 тыс. руб.</w:t>
      </w:r>
    </w:p>
    <w:p w14:paraId="42AFA78E" w14:textId="77777777" w:rsidR="00690D5A" w:rsidRPr="00A675F5" w:rsidRDefault="00690D5A" w:rsidP="00690D5A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Вся кредиторская задолженность краткосрочная. </w:t>
      </w:r>
    </w:p>
    <w:p w14:paraId="2B90375E" w14:textId="77777777" w:rsidR="007D267C" w:rsidRPr="00A675F5" w:rsidRDefault="007D267C" w:rsidP="001E00DE">
      <w:pPr>
        <w:spacing w:line="264" w:lineRule="auto"/>
        <w:ind w:firstLine="709"/>
        <w:jc w:val="both"/>
        <w:rPr>
          <w:sz w:val="28"/>
          <w:szCs w:val="28"/>
        </w:rPr>
      </w:pPr>
    </w:p>
    <w:p w14:paraId="64D149D0" w14:textId="053C1B4B" w:rsidR="001445F1" w:rsidRPr="00A675F5" w:rsidRDefault="009D1AF8" w:rsidP="001E00DE">
      <w:pPr>
        <w:pStyle w:val="2"/>
        <w:numPr>
          <w:ilvl w:val="1"/>
          <w:numId w:val="2"/>
        </w:numPr>
        <w:spacing w:line="264" w:lineRule="auto"/>
        <w:ind w:left="0" w:firstLine="0"/>
        <w:jc w:val="center"/>
      </w:pPr>
      <w:bookmarkStart w:id="14" w:name="_Toc131680249"/>
      <w:r w:rsidRPr="00A675F5">
        <w:t xml:space="preserve">Отчет об исполнении сметы за </w:t>
      </w:r>
      <w:r w:rsidR="003C1607" w:rsidRPr="00A675F5">
        <w:t>202</w:t>
      </w:r>
      <w:r w:rsidR="00690D5A" w:rsidRPr="00A675F5">
        <w:t>2</w:t>
      </w:r>
      <w:r w:rsidR="001445F1" w:rsidRPr="00A675F5">
        <w:t xml:space="preserve"> год</w:t>
      </w:r>
      <w:bookmarkEnd w:id="14"/>
    </w:p>
    <w:p w14:paraId="29F39A2D" w14:textId="77777777" w:rsidR="00690D5A" w:rsidRPr="00A675F5" w:rsidRDefault="00690D5A" w:rsidP="00690D5A">
      <w:pPr>
        <w:spacing w:line="264" w:lineRule="auto"/>
        <w:ind w:firstLine="851"/>
      </w:pPr>
      <w:r w:rsidRPr="00A675F5">
        <w:rPr>
          <w:sz w:val="28"/>
          <w:szCs w:val="28"/>
        </w:rPr>
        <w:t>Доходов по смете получено меньше, чем запланировано</w:t>
      </w:r>
      <w:r w:rsidRPr="00A675F5">
        <w:t>.</w:t>
      </w:r>
    </w:p>
    <w:p w14:paraId="016E78CF" w14:textId="77777777" w:rsidR="00690D5A" w:rsidRPr="00A675F5" w:rsidRDefault="00690D5A" w:rsidP="00690D5A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Смета затрат и инвестиций 2022 г. исполнена без превышений. </w:t>
      </w:r>
      <w:r w:rsidRPr="00A675F5">
        <w:rPr>
          <w:sz w:val="28"/>
          <w:szCs w:val="28"/>
        </w:rPr>
        <w:br/>
        <w:t xml:space="preserve">Из запланированных затрат в сумме 38 819 тыс. руб. было освоено 33 412 тыс. руб. (86,00%), т.е. общая экономия составила 5 407 тыс. руб. </w:t>
      </w:r>
      <w:r w:rsidRPr="00A675F5">
        <w:rPr>
          <w:sz w:val="28"/>
          <w:szCs w:val="28"/>
        </w:rPr>
        <w:br/>
        <w:t>Остаток целевых средств на 01.01.2023 г. составил 16 110 тыс. руб.</w:t>
      </w:r>
    </w:p>
    <w:p w14:paraId="3406499C" w14:textId="77777777" w:rsidR="001E64F0" w:rsidRPr="00A675F5" w:rsidRDefault="001E64F0" w:rsidP="007D267C">
      <w:pPr>
        <w:spacing w:line="264" w:lineRule="auto"/>
        <w:jc w:val="both"/>
        <w:rPr>
          <w:sz w:val="28"/>
          <w:szCs w:val="28"/>
        </w:rPr>
      </w:pPr>
    </w:p>
    <w:p w14:paraId="0561A053" w14:textId="22316FD9" w:rsidR="001445F1" w:rsidRPr="00A675F5" w:rsidRDefault="00E904BF" w:rsidP="00C03EAF">
      <w:pPr>
        <w:spacing w:line="264" w:lineRule="auto"/>
        <w:ind w:firstLine="709"/>
        <w:jc w:val="right"/>
        <w:rPr>
          <w:sz w:val="28"/>
          <w:szCs w:val="28"/>
        </w:rPr>
      </w:pPr>
      <w:r w:rsidRPr="00A675F5">
        <w:rPr>
          <w:sz w:val="28"/>
          <w:szCs w:val="28"/>
        </w:rPr>
        <w:t>Таблица 2</w:t>
      </w:r>
    </w:p>
    <w:tbl>
      <w:tblPr>
        <w:tblW w:w="989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902"/>
        <w:gridCol w:w="1613"/>
        <w:gridCol w:w="1526"/>
        <w:gridCol w:w="1934"/>
      </w:tblGrid>
      <w:tr w:rsidR="00A675F5" w:rsidRPr="00A675F5" w14:paraId="40007E41" w14:textId="77777777" w:rsidTr="002E387F">
        <w:trPr>
          <w:trHeight w:val="75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C070" w14:textId="77777777" w:rsidR="00690D5A" w:rsidRPr="00A675F5" w:rsidRDefault="00690D5A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6A52" w14:textId="77777777" w:rsidR="00690D5A" w:rsidRPr="00A675F5" w:rsidRDefault="00690D5A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Наименование статей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9943" w14:textId="77777777" w:rsidR="00690D5A" w:rsidRPr="00A675F5" w:rsidRDefault="00690D5A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 xml:space="preserve">План </w:t>
            </w:r>
          </w:p>
          <w:p w14:paraId="5320987F" w14:textId="77777777" w:rsidR="00690D5A" w:rsidRPr="00A675F5" w:rsidRDefault="00690D5A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2022 год (тыс.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3554" w14:textId="77777777" w:rsidR="00690D5A" w:rsidRPr="00A675F5" w:rsidRDefault="00690D5A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Факт 2022 год (тыс. руб.)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8E49" w14:textId="77777777" w:rsidR="00690D5A" w:rsidRPr="00A675F5" w:rsidRDefault="00690D5A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Расхождение</w:t>
            </w:r>
          </w:p>
        </w:tc>
      </w:tr>
      <w:tr w:rsidR="00A675F5" w:rsidRPr="00A675F5" w14:paraId="6DACEB39" w14:textId="77777777" w:rsidTr="002E387F">
        <w:trPr>
          <w:trHeight w:val="467"/>
        </w:trPr>
        <w:tc>
          <w:tcPr>
            <w:tcW w:w="9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F867A4" w14:textId="77777777" w:rsidR="00690D5A" w:rsidRPr="00A675F5" w:rsidRDefault="00690D5A" w:rsidP="002E387F">
            <w:pPr>
              <w:spacing w:before="120" w:after="120" w:line="264" w:lineRule="auto"/>
              <w:jc w:val="center"/>
              <w:rPr>
                <w:iCs/>
              </w:rPr>
            </w:pPr>
            <w:r w:rsidRPr="00A675F5">
              <w:rPr>
                <w:b/>
                <w:iCs/>
              </w:rPr>
              <w:lastRenderedPageBreak/>
              <w:t>ПОСТУПЛЕНИЯ</w:t>
            </w:r>
          </w:p>
        </w:tc>
      </w:tr>
      <w:tr w:rsidR="00A675F5" w:rsidRPr="00A675F5" w14:paraId="49E7ED08" w14:textId="77777777" w:rsidTr="002E387F">
        <w:trPr>
          <w:trHeight w:val="3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8D23C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60A42" w14:textId="77777777" w:rsidR="00690D5A" w:rsidRPr="00A675F5" w:rsidRDefault="00690D5A" w:rsidP="002E387F">
            <w:pPr>
              <w:spacing w:line="264" w:lineRule="auto"/>
            </w:pPr>
            <w:r w:rsidRPr="00A675F5">
              <w:t>Единовременный вступительный взнос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4643E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1 650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63EF7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300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A7C86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-1 350</w:t>
            </w:r>
          </w:p>
        </w:tc>
      </w:tr>
      <w:tr w:rsidR="00A675F5" w:rsidRPr="00A675F5" w14:paraId="7788736E" w14:textId="77777777" w:rsidTr="002E387F">
        <w:trPr>
          <w:trHeight w:val="3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2944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FBFC" w14:textId="77777777" w:rsidR="00690D5A" w:rsidRPr="00A675F5" w:rsidRDefault="00690D5A" w:rsidP="002E387F">
            <w:pPr>
              <w:spacing w:line="264" w:lineRule="auto"/>
            </w:pPr>
            <w:r w:rsidRPr="00A675F5">
              <w:t>Членские взносы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3A3B3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34 365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BE9DD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31 403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782F9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-2 962</w:t>
            </w:r>
          </w:p>
        </w:tc>
      </w:tr>
      <w:tr w:rsidR="00A675F5" w:rsidRPr="00A675F5" w14:paraId="737E32DD" w14:textId="77777777" w:rsidTr="002E387F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2F28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3AF676" w14:textId="77777777" w:rsidR="00690D5A" w:rsidRPr="00A675F5" w:rsidRDefault="00690D5A" w:rsidP="002E387F">
            <w:pPr>
              <w:spacing w:line="264" w:lineRule="auto"/>
              <w:rPr>
                <w:iCs/>
              </w:rPr>
            </w:pPr>
            <w:r w:rsidRPr="00A675F5">
              <w:rPr>
                <w:iCs/>
              </w:rPr>
              <w:t>Доходы от размещения средств расчетного счета на депозит и прочие доходы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0DDA0C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2B549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1 475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A16A77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675</w:t>
            </w:r>
          </w:p>
        </w:tc>
      </w:tr>
      <w:tr w:rsidR="00A675F5" w:rsidRPr="00A675F5" w14:paraId="451EF93B" w14:textId="77777777" w:rsidTr="002E387F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4E1B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2B4B87" w14:textId="77777777" w:rsidR="00690D5A" w:rsidRPr="00A675F5" w:rsidRDefault="00690D5A" w:rsidP="002E387F">
            <w:pPr>
              <w:spacing w:line="264" w:lineRule="auto"/>
              <w:rPr>
                <w:iCs/>
              </w:rPr>
            </w:pPr>
            <w:r w:rsidRPr="00A675F5">
              <w:rPr>
                <w:iCs/>
              </w:rPr>
              <w:t>Прочие поступления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D858F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F9A12F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38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A94092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-37</w:t>
            </w:r>
          </w:p>
        </w:tc>
      </w:tr>
      <w:tr w:rsidR="00A675F5" w:rsidRPr="00A675F5" w14:paraId="26CFB4B1" w14:textId="77777777" w:rsidTr="002E387F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1E41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8AF1" w14:textId="77777777" w:rsidR="00690D5A" w:rsidRPr="00A675F5" w:rsidRDefault="00690D5A" w:rsidP="002E387F">
            <w:pPr>
              <w:spacing w:line="264" w:lineRule="auto"/>
              <w:rPr>
                <w:iCs/>
              </w:rPr>
            </w:pPr>
            <w:r w:rsidRPr="00A675F5">
              <w:rPr>
                <w:iCs/>
              </w:rPr>
              <w:t>Изменение оценочного значения «Резерв по сомнительной задолженности»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C0588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D2545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641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6BB371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-559</w:t>
            </w:r>
          </w:p>
        </w:tc>
      </w:tr>
      <w:tr w:rsidR="00A675F5" w:rsidRPr="00A675F5" w14:paraId="68558755" w14:textId="77777777" w:rsidTr="002E387F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BE73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BDF494" w14:textId="77777777" w:rsidR="00690D5A" w:rsidRPr="00A675F5" w:rsidRDefault="00690D5A" w:rsidP="002E387F">
            <w:pPr>
              <w:spacing w:line="264" w:lineRule="auto"/>
              <w:rPr>
                <w:iCs/>
              </w:rPr>
            </w:pPr>
            <w:r w:rsidRPr="00A675F5">
              <w:rPr>
                <w:iCs/>
              </w:rPr>
              <w:t>Возмещение расходов на организацию ЦОК ПИР НГК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CB173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750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060F8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4DBEA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-750</w:t>
            </w:r>
          </w:p>
        </w:tc>
      </w:tr>
      <w:tr w:rsidR="00A675F5" w:rsidRPr="00A675F5" w14:paraId="12FF016F" w14:textId="77777777" w:rsidTr="002E387F">
        <w:trPr>
          <w:trHeight w:val="315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B44D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Итого поступлений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52C172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38 840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D3F33B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33 857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6D67A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-4 983</w:t>
            </w:r>
          </w:p>
        </w:tc>
      </w:tr>
      <w:tr w:rsidR="00A675F5" w:rsidRPr="00A675F5" w14:paraId="3ADF45BC" w14:textId="77777777" w:rsidTr="002E387F">
        <w:trPr>
          <w:trHeight w:val="315"/>
        </w:trPr>
        <w:tc>
          <w:tcPr>
            <w:tcW w:w="9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6A89C" w14:textId="77777777" w:rsidR="00690D5A" w:rsidRPr="00A675F5" w:rsidRDefault="00690D5A" w:rsidP="002E387F">
            <w:pPr>
              <w:spacing w:before="120" w:after="120" w:line="264" w:lineRule="auto"/>
              <w:jc w:val="center"/>
              <w:rPr>
                <w:iCs/>
              </w:rPr>
            </w:pPr>
            <w:r w:rsidRPr="00A675F5">
              <w:rPr>
                <w:b/>
                <w:iCs/>
              </w:rPr>
              <w:t>РАСХОДЫ</w:t>
            </w:r>
          </w:p>
        </w:tc>
      </w:tr>
      <w:tr w:rsidR="00A675F5" w:rsidRPr="00A675F5" w14:paraId="703BFD7E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07B4" w14:textId="77777777" w:rsidR="00690D5A" w:rsidRPr="00A675F5" w:rsidRDefault="00690D5A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I.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B4608" w14:textId="77777777" w:rsidR="00690D5A" w:rsidRPr="00A675F5" w:rsidRDefault="00690D5A" w:rsidP="002E387F">
            <w:pPr>
              <w:spacing w:line="264" w:lineRule="auto"/>
              <w:rPr>
                <w:b/>
              </w:rPr>
            </w:pPr>
            <w:r w:rsidRPr="00A675F5">
              <w:rPr>
                <w:b/>
              </w:rPr>
              <w:t>Расходы по основной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A58E0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37 520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07D83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32 156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BF968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5 364</w:t>
            </w:r>
          </w:p>
        </w:tc>
      </w:tr>
      <w:tr w:rsidR="00A675F5" w:rsidRPr="00A675F5" w14:paraId="33F8D954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CE92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9A45C" w14:textId="77777777" w:rsidR="00690D5A" w:rsidRPr="00A675F5" w:rsidRDefault="00690D5A" w:rsidP="002E387F">
            <w:pPr>
              <w:spacing w:line="264" w:lineRule="auto"/>
            </w:pPr>
            <w:r w:rsidRPr="00A675F5">
              <w:t xml:space="preserve">Материальные затраты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337C8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453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FF61C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366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14CB6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87</w:t>
            </w:r>
          </w:p>
        </w:tc>
      </w:tr>
      <w:tr w:rsidR="00A675F5" w:rsidRPr="00A675F5" w14:paraId="00E29309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6450D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40640" w14:textId="77777777" w:rsidR="00690D5A" w:rsidRPr="00A675F5" w:rsidRDefault="00690D5A" w:rsidP="002E387F">
            <w:pPr>
              <w:spacing w:line="264" w:lineRule="auto"/>
            </w:pPr>
            <w:r w:rsidRPr="00A675F5">
              <w:t>Затраты на оплату труда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088EA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20 589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12D4F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18 347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014B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2 242</w:t>
            </w:r>
          </w:p>
        </w:tc>
      </w:tr>
      <w:tr w:rsidR="00A675F5" w:rsidRPr="00A675F5" w14:paraId="626AE55F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6C41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C4FE" w14:textId="77777777" w:rsidR="00690D5A" w:rsidRPr="00A675F5" w:rsidRDefault="00690D5A" w:rsidP="002E387F">
            <w:pPr>
              <w:spacing w:line="264" w:lineRule="auto"/>
            </w:pPr>
            <w:r w:rsidRPr="00A675F5">
              <w:t>Платежи по договорам добровольного мед. страхования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A1F46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630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E9E34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478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803E9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152</w:t>
            </w:r>
          </w:p>
        </w:tc>
      </w:tr>
      <w:tr w:rsidR="00A675F5" w:rsidRPr="00A675F5" w14:paraId="68B64BBE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E64A6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806CE" w14:textId="77777777" w:rsidR="00690D5A" w:rsidRPr="00A675F5" w:rsidRDefault="00690D5A" w:rsidP="002E387F">
            <w:pPr>
              <w:spacing w:line="264" w:lineRule="auto"/>
            </w:pPr>
            <w:r w:rsidRPr="00A675F5">
              <w:t>Страховые взносы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9BFCA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6 300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F6FA4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5 184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AB673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1 116</w:t>
            </w:r>
          </w:p>
        </w:tc>
      </w:tr>
      <w:tr w:rsidR="00A675F5" w:rsidRPr="00A675F5" w14:paraId="41246751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49C81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4CA97" w14:textId="77777777" w:rsidR="00690D5A" w:rsidRPr="00A675F5" w:rsidRDefault="00690D5A" w:rsidP="002E387F">
            <w:pPr>
              <w:spacing w:line="264" w:lineRule="auto"/>
            </w:pPr>
            <w:r w:rsidRPr="00A675F5">
              <w:t>Прочие затраты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8CF8DE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5 768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439B5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4 166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C585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1 602</w:t>
            </w:r>
          </w:p>
        </w:tc>
      </w:tr>
      <w:tr w:rsidR="00A675F5" w:rsidRPr="00A675F5" w14:paraId="20EA1A59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C6CC3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5429F" w14:textId="77777777" w:rsidR="00690D5A" w:rsidRPr="00A675F5" w:rsidRDefault="00690D5A" w:rsidP="002E387F">
            <w:pPr>
              <w:spacing w:line="264" w:lineRule="auto"/>
            </w:pPr>
            <w:r w:rsidRPr="00A675F5">
              <w:t>Налоги, сборы, платежи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D96FB4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210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9F3118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142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2B445B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68</w:t>
            </w:r>
          </w:p>
        </w:tc>
      </w:tr>
      <w:tr w:rsidR="00A675F5" w:rsidRPr="00A675F5" w14:paraId="2284C038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18027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7.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9E3E5E" w14:textId="77777777" w:rsidR="00690D5A" w:rsidRPr="00A675F5" w:rsidRDefault="00690D5A" w:rsidP="002E387F">
            <w:pPr>
              <w:spacing w:line="264" w:lineRule="auto"/>
            </w:pPr>
            <w:r w:rsidRPr="00A675F5">
              <w:t>Взносы в НОПРИЗ за 2022 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CB9310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710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D58A68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665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B7718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45</w:t>
            </w:r>
          </w:p>
        </w:tc>
      </w:tr>
      <w:tr w:rsidR="00A675F5" w:rsidRPr="00A675F5" w14:paraId="1C8C7B90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ED86B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8.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5163EC" w14:textId="77777777" w:rsidR="00690D5A" w:rsidRPr="00A675F5" w:rsidRDefault="00690D5A" w:rsidP="002E387F">
            <w:pPr>
              <w:spacing w:line="264" w:lineRule="auto"/>
            </w:pPr>
            <w:r w:rsidRPr="00A675F5">
              <w:t>Оценочные обязательства по дебиторской задолженности, которая не будет погашена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7359E2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1 050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C0467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1 056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5199F7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+6</w:t>
            </w:r>
          </w:p>
        </w:tc>
      </w:tr>
      <w:tr w:rsidR="00A675F5" w:rsidRPr="00A675F5" w14:paraId="58E197D6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D0D44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9.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2CE41" w14:textId="77777777" w:rsidR="00690D5A" w:rsidRPr="00A675F5" w:rsidRDefault="00690D5A" w:rsidP="002E387F">
            <w:pPr>
              <w:spacing w:line="264" w:lineRule="auto"/>
            </w:pPr>
            <w:r w:rsidRPr="00A675F5">
              <w:t>Страхование гражданской ответственности членов Ассоциации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CF8AAC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1 680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7DA73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1 621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4522E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59</w:t>
            </w:r>
          </w:p>
        </w:tc>
      </w:tr>
      <w:tr w:rsidR="00A675F5" w:rsidRPr="00A675F5" w14:paraId="7A960D85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AC083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10.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083E47" w14:textId="77777777" w:rsidR="00690D5A" w:rsidRPr="00A675F5" w:rsidRDefault="00690D5A" w:rsidP="002E387F">
            <w:pPr>
              <w:spacing w:line="264" w:lineRule="auto"/>
            </w:pPr>
            <w:r w:rsidRPr="00A675F5">
              <w:t>Выплаты лицам Ассоциации, не включенным в штатное расписание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9F7B9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B12416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C23C75" w14:textId="77777777" w:rsidR="00690D5A" w:rsidRPr="00A675F5" w:rsidRDefault="00690D5A" w:rsidP="002E387F">
            <w:pPr>
              <w:spacing w:line="264" w:lineRule="auto"/>
              <w:jc w:val="right"/>
            </w:pPr>
          </w:p>
        </w:tc>
      </w:tr>
      <w:tr w:rsidR="00A675F5" w:rsidRPr="00A675F5" w14:paraId="485C4B30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1B048" w14:textId="77777777" w:rsidR="00690D5A" w:rsidRPr="00A675F5" w:rsidRDefault="00690D5A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II.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24BBDC" w14:textId="77777777" w:rsidR="00690D5A" w:rsidRPr="00A675F5" w:rsidRDefault="00690D5A" w:rsidP="002E387F">
            <w:pPr>
              <w:spacing w:line="264" w:lineRule="auto"/>
              <w:rPr>
                <w:b/>
              </w:rPr>
            </w:pPr>
            <w:r w:rsidRPr="00A675F5">
              <w:rPr>
                <w:b/>
              </w:rPr>
              <w:t>Расходы на инвестиции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47AA82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1 299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6510ED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1 256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0374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43</w:t>
            </w:r>
          </w:p>
        </w:tc>
      </w:tr>
      <w:tr w:rsidR="00A675F5" w:rsidRPr="00A675F5" w14:paraId="463CB526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51CF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83A6E" w14:textId="77777777" w:rsidR="00690D5A" w:rsidRPr="00A675F5" w:rsidRDefault="00690D5A" w:rsidP="002E387F">
            <w:pPr>
              <w:spacing w:line="264" w:lineRule="auto"/>
            </w:pPr>
            <w:r w:rsidRPr="00A675F5">
              <w:t>Программное обеспечение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66BB2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604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E6E6C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546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E826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58</w:t>
            </w:r>
          </w:p>
        </w:tc>
      </w:tr>
      <w:tr w:rsidR="00A675F5" w:rsidRPr="00A675F5" w14:paraId="3675447F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4740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30ED" w14:textId="77777777" w:rsidR="00690D5A" w:rsidRPr="00A675F5" w:rsidRDefault="00690D5A" w:rsidP="002E387F">
            <w:pPr>
              <w:spacing w:line="264" w:lineRule="auto"/>
            </w:pPr>
            <w:r w:rsidRPr="00A675F5">
              <w:t>Основные средства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1C34C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570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E143A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574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AB1D7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+4</w:t>
            </w:r>
          </w:p>
        </w:tc>
      </w:tr>
      <w:tr w:rsidR="00A675F5" w:rsidRPr="00A675F5" w14:paraId="4E8AF75B" w14:textId="77777777" w:rsidTr="002E387F">
        <w:trPr>
          <w:trHeight w:val="2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893D" w14:textId="77777777" w:rsidR="00690D5A" w:rsidRPr="00A675F5" w:rsidRDefault="00690D5A" w:rsidP="002E387F">
            <w:pPr>
              <w:spacing w:line="264" w:lineRule="auto"/>
              <w:jc w:val="center"/>
            </w:pPr>
            <w:r w:rsidRPr="00A675F5"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BF7A" w14:textId="77777777" w:rsidR="00690D5A" w:rsidRPr="00A675F5" w:rsidRDefault="00690D5A" w:rsidP="002E387F">
            <w:pPr>
              <w:spacing w:line="264" w:lineRule="auto"/>
            </w:pPr>
            <w:r w:rsidRPr="00A675F5">
              <w:t>Нематериальные активы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08EC1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13704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136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85113" w14:textId="77777777" w:rsidR="00690D5A" w:rsidRPr="00A675F5" w:rsidRDefault="00690D5A" w:rsidP="002E387F">
            <w:pPr>
              <w:spacing w:line="264" w:lineRule="auto"/>
              <w:jc w:val="right"/>
            </w:pPr>
            <w:r w:rsidRPr="00A675F5">
              <w:t>+11</w:t>
            </w:r>
          </w:p>
        </w:tc>
      </w:tr>
      <w:tr w:rsidR="00A675F5" w:rsidRPr="00A675F5" w14:paraId="214FE134" w14:textId="77777777" w:rsidTr="002E387F">
        <w:trPr>
          <w:trHeight w:val="285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3367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  <w:iCs/>
              </w:rPr>
            </w:pPr>
            <w:r w:rsidRPr="00A675F5">
              <w:rPr>
                <w:b/>
                <w:iCs/>
              </w:rPr>
              <w:t>Итого расходов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CBFC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38 819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6D05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33 412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3700" w14:textId="77777777" w:rsidR="00690D5A" w:rsidRPr="00A675F5" w:rsidRDefault="00690D5A" w:rsidP="002E387F">
            <w:pPr>
              <w:spacing w:line="264" w:lineRule="auto"/>
              <w:jc w:val="right"/>
              <w:rPr>
                <w:b/>
              </w:rPr>
            </w:pPr>
            <w:r w:rsidRPr="00A675F5">
              <w:rPr>
                <w:b/>
              </w:rPr>
              <w:t>5 407</w:t>
            </w:r>
          </w:p>
        </w:tc>
      </w:tr>
    </w:tbl>
    <w:p w14:paraId="788FFE13" w14:textId="77777777" w:rsidR="00690D5A" w:rsidRPr="00A675F5" w:rsidRDefault="00690D5A" w:rsidP="00690D5A">
      <w:pPr>
        <w:spacing w:before="240"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Основными статьями экономии расходов являются:</w:t>
      </w:r>
    </w:p>
    <w:p w14:paraId="471329E5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оплату труда – 2 242 тыс. руб. (в связи с имеющимися вакансиями);</w:t>
      </w:r>
    </w:p>
    <w:p w14:paraId="453B0DEF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платежи по договорам добровольного медицинского страхования –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br/>
        <w:t>152 тыс. руб.;</w:t>
      </w:r>
    </w:p>
    <w:p w14:paraId="05925834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взносы на социальное страхование – 1 116 тыс. руб.;</w:t>
      </w:r>
    </w:p>
    <w:p w14:paraId="5A4E7637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страхование гражданской ответственности членов Ассоциации –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br/>
        <w:t>59 тыс. руб.;</w:t>
      </w:r>
    </w:p>
    <w:p w14:paraId="0F1A0615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затраты – 1 602 тыс. руб., в связи с тем, что меньше израсходовали, чем запланировали на командировки, обслуживание программ.</w:t>
      </w:r>
    </w:p>
    <w:p w14:paraId="74680EE5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В фактические затраты по статье «Материальные затраты» </w:t>
      </w:r>
    </w:p>
    <w:p w14:paraId="57105B08" w14:textId="77777777" w:rsidR="00690D5A" w:rsidRPr="00A675F5" w:rsidRDefault="00690D5A" w:rsidP="00690D5A">
      <w:pPr>
        <w:tabs>
          <w:tab w:val="left" w:pos="1134"/>
        </w:tabs>
        <w:spacing w:line="264" w:lineRule="auto"/>
        <w:ind w:left="709"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в сумме 366 тыс. руб. включено:</w:t>
      </w:r>
    </w:p>
    <w:p w14:paraId="298114DB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имущества, не относящегося к основным средствам, – 53 тыс. руб.;</w:t>
      </w:r>
    </w:p>
    <w:p w14:paraId="5809CBF5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канцтовары и картриджи – 101 тыс. руб.;</w:t>
      </w:r>
    </w:p>
    <w:p w14:paraId="0AE24AE7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расходы – 212 тыс. руб.</w:t>
      </w:r>
    </w:p>
    <w:p w14:paraId="26602BAE" w14:textId="77777777" w:rsidR="00690D5A" w:rsidRPr="00A675F5" w:rsidRDefault="00690D5A" w:rsidP="00690D5A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В фактические затраты по статье «Прочие затраты» в сумме 4 166 тыс. руб. включено:</w:t>
      </w:r>
    </w:p>
    <w:p w14:paraId="527868AF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командировки – 78 тыс. руб.;</w:t>
      </w:r>
    </w:p>
    <w:p w14:paraId="7054DD6F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аренда офисных помещений – 2 183 тыс. руб.;</w:t>
      </w:r>
    </w:p>
    <w:p w14:paraId="02BFDFB1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собраний и представительские расходы – 159 тыс. руб.;</w:t>
      </w:r>
    </w:p>
    <w:p w14:paraId="15F5403A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связи – 263 тыс. руб.;</w:t>
      </w:r>
    </w:p>
    <w:p w14:paraId="7CADAA04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консультационные, информационные, аудиторские услуги, переподготовка кадров – 612 тыс. руб.;</w:t>
      </w:r>
    </w:p>
    <w:p w14:paraId="2D604E18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учредительный взнос ЦОК ПИР НГК-750 тыс. руб.</w:t>
      </w:r>
    </w:p>
    <w:p w14:paraId="62A0C542" w14:textId="77777777" w:rsidR="00690D5A" w:rsidRPr="00A675F5" w:rsidRDefault="00690D5A" w:rsidP="00690D5A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прочие расходы – 121 тыс. руб.</w:t>
      </w:r>
    </w:p>
    <w:p w14:paraId="31D9A86D" w14:textId="77777777" w:rsidR="00690D5A" w:rsidRPr="00A675F5" w:rsidRDefault="00690D5A" w:rsidP="00690D5A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14:paraId="37F2158C" w14:textId="77777777" w:rsidR="00C8638A" w:rsidRPr="00A675F5" w:rsidRDefault="00C8638A" w:rsidP="00C8638A">
      <w:pPr>
        <w:pStyle w:val="2"/>
        <w:numPr>
          <w:ilvl w:val="1"/>
          <w:numId w:val="2"/>
        </w:numPr>
        <w:spacing w:before="240" w:line="264" w:lineRule="auto"/>
        <w:jc w:val="center"/>
      </w:pPr>
      <w:bookmarkStart w:id="15" w:name="_Toc131680250"/>
      <w:r w:rsidRPr="00A675F5">
        <w:t>Реализация приоритетных направлений деятельности Ассоциации</w:t>
      </w:r>
      <w:bookmarkEnd w:id="15"/>
    </w:p>
    <w:p w14:paraId="3757720B" w14:textId="50EEBFAB" w:rsidR="00B44DC9" w:rsidRPr="00A675F5" w:rsidRDefault="00B44DC9" w:rsidP="00B44DC9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Приоритетные направления деятельности утверждены Общим собранием членов Ассоциации (Протокол № 22 от «08» июня 2021 г.). Отчет о реализации приоритетных направлений деятельности Ассоциации в 202</w:t>
      </w:r>
      <w:r w:rsidR="008C6DC4" w:rsidRPr="00A675F5">
        <w:rPr>
          <w:sz w:val="28"/>
          <w:szCs w:val="28"/>
        </w:rPr>
        <w:t>2</w:t>
      </w:r>
      <w:r w:rsidRPr="00A675F5">
        <w:rPr>
          <w:sz w:val="28"/>
          <w:szCs w:val="28"/>
        </w:rPr>
        <w:t xml:space="preserve"> г. представлен в таблице № 3.</w:t>
      </w:r>
    </w:p>
    <w:p w14:paraId="5B17CCCD" w14:textId="30BEEE2F" w:rsidR="00C8638A" w:rsidRPr="00A675F5" w:rsidRDefault="00C8638A" w:rsidP="00B44DC9">
      <w:pPr>
        <w:spacing w:line="264" w:lineRule="auto"/>
        <w:ind w:firstLine="851"/>
        <w:rPr>
          <w:sz w:val="28"/>
          <w:szCs w:val="28"/>
        </w:rPr>
        <w:sectPr w:rsidR="00C8638A" w:rsidRPr="00A675F5" w:rsidSect="00FA1133">
          <w:footerReference w:type="default" r:id="rId8"/>
          <w:footerReference w:type="first" r:id="rId9"/>
          <w:pgSz w:w="11906" w:h="16838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F195905" w14:textId="5E984A9F" w:rsidR="00091BDC" w:rsidRPr="00A675F5" w:rsidRDefault="009D1AF8" w:rsidP="001E00DE">
      <w:pPr>
        <w:spacing w:before="120" w:line="264" w:lineRule="auto"/>
        <w:ind w:firstLine="709"/>
        <w:jc w:val="right"/>
        <w:rPr>
          <w:bCs/>
          <w:sz w:val="28"/>
          <w:szCs w:val="28"/>
        </w:rPr>
      </w:pPr>
      <w:r w:rsidRPr="00A675F5">
        <w:rPr>
          <w:bCs/>
          <w:sz w:val="28"/>
          <w:szCs w:val="28"/>
        </w:rPr>
        <w:lastRenderedPageBreak/>
        <w:t>Таблица №</w:t>
      </w:r>
      <w:r w:rsidR="00C32A2A" w:rsidRPr="00A675F5">
        <w:rPr>
          <w:bCs/>
          <w:sz w:val="28"/>
          <w:szCs w:val="28"/>
        </w:rPr>
        <w:t>3</w:t>
      </w:r>
    </w:p>
    <w:tbl>
      <w:tblPr>
        <w:tblStyle w:val="af5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7087"/>
      </w:tblGrid>
      <w:tr w:rsidR="00A675F5" w:rsidRPr="00A675F5" w14:paraId="56472F66" w14:textId="77777777" w:rsidTr="0026471D">
        <w:trPr>
          <w:tblHeader/>
        </w:trPr>
        <w:tc>
          <w:tcPr>
            <w:tcW w:w="675" w:type="dxa"/>
            <w:vAlign w:val="center"/>
          </w:tcPr>
          <w:p w14:paraId="1542C8AC" w14:textId="77777777" w:rsidR="00B44DC9" w:rsidRPr="00A675F5" w:rsidRDefault="00B44DC9" w:rsidP="0026471D">
            <w:pPr>
              <w:pStyle w:val="afc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675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vAlign w:val="center"/>
          </w:tcPr>
          <w:p w14:paraId="3E19252F" w14:textId="77777777" w:rsidR="00B44DC9" w:rsidRPr="00A675F5" w:rsidRDefault="00B44DC9" w:rsidP="0026471D">
            <w:pPr>
              <w:pStyle w:val="afc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675F5">
              <w:rPr>
                <w:b/>
                <w:sz w:val="24"/>
                <w:szCs w:val="24"/>
              </w:rPr>
              <w:t>Приоритетные направления деятельности</w:t>
            </w:r>
          </w:p>
          <w:p w14:paraId="65B4467A" w14:textId="77777777" w:rsidR="00B44DC9" w:rsidRPr="00A675F5" w:rsidRDefault="00B44DC9" w:rsidP="0026471D">
            <w:pPr>
              <w:pStyle w:val="afc"/>
              <w:spacing w:line="264" w:lineRule="auto"/>
              <w:jc w:val="center"/>
              <w:rPr>
                <w:sz w:val="20"/>
                <w:szCs w:val="20"/>
              </w:rPr>
            </w:pPr>
            <w:r w:rsidRPr="00A675F5">
              <w:rPr>
                <w:sz w:val="20"/>
                <w:szCs w:val="20"/>
              </w:rPr>
              <w:t>(утверждены Общим собранием членов Ассоциации,</w:t>
            </w:r>
          </w:p>
          <w:p w14:paraId="50009E52" w14:textId="77777777" w:rsidR="00B44DC9" w:rsidRPr="00A675F5" w:rsidRDefault="00B44DC9" w:rsidP="0026471D">
            <w:pPr>
              <w:pStyle w:val="afc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675F5">
              <w:rPr>
                <w:sz w:val="20"/>
                <w:szCs w:val="20"/>
              </w:rPr>
              <w:t>Протокол № 22 от «08» июня 2021 г.)</w:t>
            </w:r>
          </w:p>
        </w:tc>
        <w:tc>
          <w:tcPr>
            <w:tcW w:w="7087" w:type="dxa"/>
            <w:vAlign w:val="center"/>
          </w:tcPr>
          <w:p w14:paraId="42C68E20" w14:textId="7EC66D75" w:rsidR="00B44DC9" w:rsidRPr="00A675F5" w:rsidRDefault="00B44DC9" w:rsidP="0026471D">
            <w:pPr>
              <w:pStyle w:val="afc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675F5">
              <w:rPr>
                <w:b/>
                <w:sz w:val="24"/>
                <w:szCs w:val="24"/>
              </w:rPr>
              <w:t>Отчет о реализации приоритетных направлений в 202</w:t>
            </w:r>
            <w:r w:rsidR="008C6DC4" w:rsidRPr="00A675F5">
              <w:rPr>
                <w:b/>
                <w:sz w:val="24"/>
                <w:szCs w:val="24"/>
              </w:rPr>
              <w:t>2</w:t>
            </w:r>
            <w:r w:rsidRPr="00A675F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675F5" w:rsidRPr="00A675F5" w14:paraId="301CEC48" w14:textId="77777777" w:rsidTr="0026471D">
        <w:tc>
          <w:tcPr>
            <w:tcW w:w="675" w:type="dxa"/>
          </w:tcPr>
          <w:p w14:paraId="03F24ABA" w14:textId="77777777" w:rsidR="00B44DC9" w:rsidRPr="00A675F5" w:rsidRDefault="00B44DC9" w:rsidP="0026471D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2"/>
          </w:tcPr>
          <w:p w14:paraId="01297FEA" w14:textId="77777777" w:rsidR="00B44DC9" w:rsidRPr="00A675F5" w:rsidRDefault="00B44DC9" w:rsidP="0026471D">
            <w:pPr>
              <w:pStyle w:val="afc"/>
              <w:tabs>
                <w:tab w:val="left" w:pos="426"/>
              </w:tabs>
              <w:spacing w:line="264" w:lineRule="auto"/>
              <w:rPr>
                <w:b/>
                <w:sz w:val="24"/>
                <w:szCs w:val="24"/>
              </w:rPr>
            </w:pPr>
            <w:r w:rsidRPr="00A675F5">
              <w:rPr>
                <w:b/>
                <w:sz w:val="24"/>
                <w:szCs w:val="24"/>
              </w:rPr>
              <w:t>Развитие саморегулирования в области инженерных изысканий и архитектурно-строительного проектирования.</w:t>
            </w:r>
          </w:p>
        </w:tc>
      </w:tr>
      <w:tr w:rsidR="0044551F" w:rsidRPr="00A675F5" w14:paraId="1DFFF4B4" w14:textId="77777777" w:rsidTr="0026471D">
        <w:tc>
          <w:tcPr>
            <w:tcW w:w="675" w:type="dxa"/>
          </w:tcPr>
          <w:p w14:paraId="60A14971" w14:textId="77777777" w:rsidR="0044551F" w:rsidRPr="00A675F5" w:rsidRDefault="0044551F" w:rsidP="0044551F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14:paraId="268B5DBD" w14:textId="77777777" w:rsidR="0044551F" w:rsidRPr="00A675F5" w:rsidRDefault="0044551F" w:rsidP="0044551F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Участие в совершенствовании нормативных правовых актов в области саморегулирования.</w:t>
            </w:r>
          </w:p>
        </w:tc>
        <w:tc>
          <w:tcPr>
            <w:tcW w:w="7087" w:type="dxa"/>
          </w:tcPr>
          <w:p w14:paraId="585248FE" w14:textId="77777777" w:rsidR="0044551F" w:rsidRDefault="0044551F" w:rsidP="0044551F">
            <w:pPr>
              <w:jc w:val="both"/>
            </w:pPr>
            <w:r>
              <w:t>1.Еженедельно осуществлялся мониторинг законодательных инициатив по развитию саморегулирования и нормотворчества в строительстве с докладами на совещаниях по результатам мониторинга проектов нормативных правовых актов;</w:t>
            </w:r>
          </w:p>
          <w:p w14:paraId="701D0D77" w14:textId="65EB4224" w:rsidR="0044551F" w:rsidRDefault="0044551F" w:rsidP="0044551F">
            <w:pPr>
              <w:jc w:val="both"/>
            </w:pPr>
            <w:r>
              <w:t>2. Осуществлялся анализ замечаний надзорных органов, данных при проверках СРО и анализ внутренних нормативных документов Ассоциации, в связи с изменениями законодательства в области строительства, на предмет необходимости внесения изменений и дополнений. В связи с изменениями в градостроительном законодательстве в Ассоциации подготовлены новые редакции положений</w:t>
            </w:r>
            <w:r w:rsidR="006C50A5">
              <w:t xml:space="preserve">. </w:t>
            </w:r>
            <w:r>
              <w:t xml:space="preserve">Внутренние нормативные документы утверждены Общим собранием членов Ассоциаций, Советом Ассоциаций и зарегистрированы в Ростехнадзоре. </w:t>
            </w:r>
          </w:p>
          <w:p w14:paraId="259A8AB0" w14:textId="77777777" w:rsidR="0044551F" w:rsidRDefault="0044551F" w:rsidP="0044551F">
            <w:pPr>
              <w:jc w:val="both"/>
            </w:pPr>
            <w:r>
              <w:t>3. Сформирован и периодически пополнялся электронный архив для хранения материалов нормативно-правовой работы и работы в сфере стандартизации.</w:t>
            </w:r>
          </w:p>
          <w:p w14:paraId="4B97EA2F" w14:textId="34C7508A" w:rsidR="0044551F" w:rsidRPr="00F401DD" w:rsidRDefault="0044551F" w:rsidP="0044551F">
            <w:pPr>
              <w:tabs>
                <w:tab w:val="left" w:pos="993"/>
              </w:tabs>
              <w:spacing w:line="264" w:lineRule="auto"/>
              <w:jc w:val="both"/>
            </w:pPr>
            <w:r>
              <w:t>4. Осуществлялась координация деятельности сформированных на базе структурных подразделений и дочерних   обществ ПАО «Газпром» экспертных групп по совершенствованию нормативного обеспечения ПИР ПАО «Газпром»: «Реализация нормотворческих инициатив» и «Нормативно-правовое обеспечение».</w:t>
            </w:r>
          </w:p>
        </w:tc>
      </w:tr>
      <w:tr w:rsidR="00A675F5" w:rsidRPr="00A675F5" w14:paraId="1A05A595" w14:textId="77777777" w:rsidTr="0026471D">
        <w:tc>
          <w:tcPr>
            <w:tcW w:w="675" w:type="dxa"/>
          </w:tcPr>
          <w:p w14:paraId="7F5B58E1" w14:textId="77777777" w:rsidR="007935F8" w:rsidRPr="00A675F5" w:rsidRDefault="007935F8" w:rsidP="007935F8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14:paraId="6E6DB87B" w14:textId="77777777" w:rsidR="007935F8" w:rsidRPr="00A675F5" w:rsidRDefault="007935F8" w:rsidP="007935F8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 xml:space="preserve">Совершенствование методологии ведения реестра членов Ассоциации. </w:t>
            </w:r>
          </w:p>
        </w:tc>
        <w:tc>
          <w:tcPr>
            <w:tcW w:w="7087" w:type="dxa"/>
          </w:tcPr>
          <w:p w14:paraId="024B338F" w14:textId="0ABFE1A6" w:rsidR="007935F8" w:rsidRPr="00A675F5" w:rsidRDefault="007935F8" w:rsidP="007935F8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 xml:space="preserve">Объединили методологию ведения реестра членов Ассоциации с профилем компетенции. Институты, которые поддерживают профиль компетенций были подключены в систему управления реестра членов Ассоциации. Это было сделано в рамках основной </w:t>
            </w:r>
            <w:r w:rsidRPr="00A675F5">
              <w:rPr>
                <w:sz w:val="24"/>
                <w:szCs w:val="24"/>
              </w:rPr>
              <w:lastRenderedPageBreak/>
              <w:t>информационной системы Ассоциации и в рамках управления информации на сайте Ассоциации.</w:t>
            </w:r>
          </w:p>
        </w:tc>
      </w:tr>
      <w:tr w:rsidR="00A675F5" w:rsidRPr="00A675F5" w14:paraId="6467AF19" w14:textId="77777777" w:rsidTr="0026471D">
        <w:tc>
          <w:tcPr>
            <w:tcW w:w="675" w:type="dxa"/>
          </w:tcPr>
          <w:p w14:paraId="65ADF42F" w14:textId="77777777" w:rsidR="007935F8" w:rsidRPr="00A675F5" w:rsidRDefault="007935F8" w:rsidP="007935F8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6521" w:type="dxa"/>
          </w:tcPr>
          <w:p w14:paraId="5D7DA29D" w14:textId="77777777" w:rsidR="007935F8" w:rsidRPr="00A675F5" w:rsidRDefault="007935F8" w:rsidP="007935F8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Обеспечение информационной открытости деятельности Ассоциации и деятельности ее членов.</w:t>
            </w:r>
          </w:p>
        </w:tc>
        <w:tc>
          <w:tcPr>
            <w:tcW w:w="7087" w:type="dxa"/>
          </w:tcPr>
          <w:p w14:paraId="37D43E52" w14:textId="1AB965A7" w:rsidR="007935F8" w:rsidRPr="00A675F5" w:rsidRDefault="007935F8" w:rsidP="007935F8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В течени</w:t>
            </w:r>
            <w:r w:rsidR="003521FE">
              <w:rPr>
                <w:sz w:val="24"/>
                <w:szCs w:val="24"/>
              </w:rPr>
              <w:t>е</w:t>
            </w:r>
            <w:r w:rsidRPr="00A675F5">
              <w:rPr>
                <w:sz w:val="24"/>
                <w:szCs w:val="24"/>
              </w:rPr>
              <w:t xml:space="preserve"> 2022 года Ассоциацией была обеспечена информационная открытость в соответствии с Градостроительным кодексом Российской Федерации путем размещения в требуемые сроки информации на официальном сайте Ассоциации в сети Интернет.</w:t>
            </w:r>
          </w:p>
        </w:tc>
      </w:tr>
      <w:tr w:rsidR="00A675F5" w:rsidRPr="00A675F5" w14:paraId="4EB8BBD1" w14:textId="77777777" w:rsidTr="0026471D">
        <w:tc>
          <w:tcPr>
            <w:tcW w:w="675" w:type="dxa"/>
          </w:tcPr>
          <w:p w14:paraId="78B52DB7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1.4</w:t>
            </w:r>
          </w:p>
        </w:tc>
        <w:tc>
          <w:tcPr>
            <w:tcW w:w="6521" w:type="dxa"/>
          </w:tcPr>
          <w:p w14:paraId="59A7CB4D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Совершенствование процедур контроля в отношении деятельности членов Ассоциации, направленного на выявление и предупреждение нарушений законодательства РФ о градостроительной деятельности и техническом регулировании, требований стандартов, правил и внутренних документов Ассоциации.</w:t>
            </w:r>
          </w:p>
        </w:tc>
        <w:tc>
          <w:tcPr>
            <w:tcW w:w="7087" w:type="dxa"/>
          </w:tcPr>
          <w:p w14:paraId="34F0889D" w14:textId="77777777" w:rsidR="007935F8" w:rsidRPr="00A675F5" w:rsidRDefault="007935F8" w:rsidP="007935F8">
            <w:pPr>
              <w:jc w:val="both"/>
              <w:rPr>
                <w:bCs/>
              </w:rPr>
            </w:pPr>
            <w:r w:rsidRPr="00A675F5">
              <w:rPr>
                <w:bCs/>
              </w:rPr>
              <w:t>Внутренние нормативные документы Ассоциации приведены в соответствие с вновь введенными требованиями 447-ФЗ, ГрК РФ, 315-ФЗ (Протокол №23 от 15.06.2022, Протокол №И-09/2022 от 09.09.2022).</w:t>
            </w:r>
          </w:p>
          <w:p w14:paraId="0AB5CD86" w14:textId="77777777" w:rsidR="007935F8" w:rsidRPr="00A675F5" w:rsidRDefault="007935F8" w:rsidP="007935F8">
            <w:pPr>
              <w:jc w:val="both"/>
              <w:rPr>
                <w:bCs/>
              </w:rPr>
            </w:pPr>
            <w:r w:rsidRPr="00A675F5">
              <w:rPr>
                <w:bCs/>
              </w:rPr>
              <w:t>В Ассоциации применяется дифференцированный подход к проведению контрольных мероприятий в зависимости от степени риска, направленный на снижение административной нагрузки на организации (риск-ориентированный подход).</w:t>
            </w:r>
          </w:p>
          <w:p w14:paraId="7B9A4306" w14:textId="77777777" w:rsidR="007935F8" w:rsidRPr="00A675F5" w:rsidRDefault="007935F8" w:rsidP="007935F8">
            <w:pPr>
              <w:jc w:val="both"/>
              <w:rPr>
                <w:bCs/>
              </w:rPr>
            </w:pPr>
            <w:r w:rsidRPr="00A675F5">
              <w:rPr>
                <w:bCs/>
              </w:rPr>
              <w:t>При формировании ежегодного Отчета о контрольной деятельности формируется оценка эффективности проведения плановых и внеплановых проверок за счет количества соответствий требованиям.</w:t>
            </w:r>
          </w:p>
          <w:p w14:paraId="152F32B3" w14:textId="680A49F8" w:rsidR="00A71011" w:rsidRPr="00A675F5" w:rsidRDefault="007935F8" w:rsidP="007935F8">
            <w:pPr>
              <w:tabs>
                <w:tab w:val="left" w:pos="428"/>
              </w:tabs>
            </w:pPr>
            <w:r w:rsidRPr="00A675F5">
              <w:rPr>
                <w:bCs/>
              </w:rPr>
              <w:t>Доработаны формы документов, необходимых для проведения контрольных мероприятий.</w:t>
            </w:r>
          </w:p>
        </w:tc>
      </w:tr>
      <w:tr w:rsidR="00A675F5" w:rsidRPr="00A675F5" w14:paraId="059F57BD" w14:textId="77777777" w:rsidTr="0026471D">
        <w:tc>
          <w:tcPr>
            <w:tcW w:w="675" w:type="dxa"/>
          </w:tcPr>
          <w:p w14:paraId="200A2302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1.5</w:t>
            </w:r>
          </w:p>
        </w:tc>
        <w:tc>
          <w:tcPr>
            <w:tcW w:w="6521" w:type="dxa"/>
          </w:tcPr>
          <w:p w14:paraId="3FEDD4A6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 xml:space="preserve"> Обеспечение надлежащего исполнения членами Ассоциации обязательств по договорам подряда, заключенным с использованием конкурентных способов заключения договоров.</w:t>
            </w:r>
          </w:p>
        </w:tc>
        <w:tc>
          <w:tcPr>
            <w:tcW w:w="7087" w:type="dxa"/>
          </w:tcPr>
          <w:p w14:paraId="2203C4BD" w14:textId="744BB16D" w:rsidR="00A71011" w:rsidRPr="00A675F5" w:rsidRDefault="007935F8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bCs/>
                <w:sz w:val="24"/>
                <w:szCs w:val="24"/>
              </w:rPr>
              <w:t>В соответствии с п.4 ст. 55.8 ГрК РФ Ассоциация проводит ежегодный анализ информации, представляемой членами Ассоциации в форме отчетов. На основании полученной информации проводится в т.ч. контроль исполнения членами Ассоциации обязательств по договорам подряда, заключенным с использованием конкурентных способов заключения договоров.</w:t>
            </w:r>
          </w:p>
        </w:tc>
      </w:tr>
      <w:tr w:rsidR="00A675F5" w:rsidRPr="00A675F5" w14:paraId="1FC32907" w14:textId="77777777" w:rsidTr="0026471D">
        <w:tc>
          <w:tcPr>
            <w:tcW w:w="675" w:type="dxa"/>
          </w:tcPr>
          <w:p w14:paraId="4CF58F4D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1.6</w:t>
            </w:r>
          </w:p>
        </w:tc>
        <w:tc>
          <w:tcPr>
            <w:tcW w:w="6521" w:type="dxa"/>
          </w:tcPr>
          <w:p w14:paraId="03876C2C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 xml:space="preserve"> Совершенствование системы анализа деятельности членов Ассоциации, в том числе на основе предоставляемых отчетов.</w:t>
            </w:r>
          </w:p>
        </w:tc>
        <w:tc>
          <w:tcPr>
            <w:tcW w:w="7087" w:type="dxa"/>
          </w:tcPr>
          <w:p w14:paraId="7493A80A" w14:textId="77777777" w:rsidR="007935F8" w:rsidRPr="00A675F5" w:rsidRDefault="007935F8" w:rsidP="007935F8">
            <w:pPr>
              <w:jc w:val="both"/>
              <w:rPr>
                <w:bCs/>
              </w:rPr>
            </w:pPr>
            <w:r w:rsidRPr="00A675F5">
              <w:rPr>
                <w:bCs/>
              </w:rPr>
              <w:t xml:space="preserve">Внесены соответствующие изменения в Положение о проведении анализа деятельности членов Ассоциации на основе информации, </w:t>
            </w:r>
            <w:r w:rsidRPr="00A675F5">
              <w:rPr>
                <w:bCs/>
              </w:rPr>
              <w:lastRenderedPageBreak/>
              <w:t xml:space="preserve">представляемой ими в форме отчетов (Протокол №23 от 15.06.2022). </w:t>
            </w:r>
          </w:p>
          <w:p w14:paraId="7D4D7660" w14:textId="5FA26D16" w:rsidR="00A71011" w:rsidRPr="00A675F5" w:rsidRDefault="007935F8" w:rsidP="007935F8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bCs/>
                <w:sz w:val="24"/>
                <w:szCs w:val="24"/>
              </w:rPr>
              <w:t>В документе учтена информация, необходимая для формирования базы данных Профиля компетенций. Также учтены предложения членов Ассоциации об исключении излишних требований, в части обязательного представления отчета (раздел №1 в составе Отчета о деятельности члена Ассоциации) после приема в члены Ассоциации.</w:t>
            </w:r>
          </w:p>
        </w:tc>
      </w:tr>
      <w:tr w:rsidR="00A675F5" w:rsidRPr="00A675F5" w14:paraId="61560EFB" w14:textId="77777777" w:rsidTr="0026471D">
        <w:tc>
          <w:tcPr>
            <w:tcW w:w="675" w:type="dxa"/>
          </w:tcPr>
          <w:p w14:paraId="1D09B79A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6521" w:type="dxa"/>
          </w:tcPr>
          <w:p w14:paraId="18D5626B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Контроль за соответствием фактического совокупного размера обязательств по договорам подряда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Ассоциации.</w:t>
            </w:r>
          </w:p>
        </w:tc>
        <w:tc>
          <w:tcPr>
            <w:tcW w:w="7087" w:type="dxa"/>
          </w:tcPr>
          <w:p w14:paraId="4D2D63AF" w14:textId="49084AA7" w:rsidR="00A71011" w:rsidRPr="00A675F5" w:rsidRDefault="007935F8" w:rsidP="00A71011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bCs/>
                <w:sz w:val="24"/>
                <w:szCs w:val="24"/>
              </w:rPr>
              <w:t>Ассоциацией получены и обработаны уведомления о фактическом совокупном размере обязательств по договорам подряда, заключенным с использованием конкурентных способов заключения договоров. Фактов превышения предельного размера обязательств, исходя из которого членами Ассоциации был внесен взнос в компенсационный фонд обеспечения договорных обязательств, не выявлено. В течени</w:t>
            </w:r>
            <w:r w:rsidR="003521FE">
              <w:rPr>
                <w:bCs/>
                <w:sz w:val="24"/>
                <w:szCs w:val="24"/>
              </w:rPr>
              <w:t>е</w:t>
            </w:r>
            <w:r w:rsidRPr="00A675F5">
              <w:rPr>
                <w:bCs/>
                <w:sz w:val="24"/>
                <w:szCs w:val="24"/>
              </w:rPr>
              <w:t xml:space="preserve"> 2022 года 4 организации (2 ИП и 2 ИИ) Ассоциации повысили свой уровень ответственности с соответствующим отражением в Едином реестре.</w:t>
            </w:r>
          </w:p>
        </w:tc>
      </w:tr>
      <w:tr w:rsidR="00A675F5" w:rsidRPr="00A675F5" w14:paraId="4B8B5C0A" w14:textId="77777777" w:rsidTr="0026471D">
        <w:tc>
          <w:tcPr>
            <w:tcW w:w="675" w:type="dxa"/>
          </w:tcPr>
          <w:p w14:paraId="3D89AE4B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08" w:type="dxa"/>
            <w:gridSpan w:val="2"/>
          </w:tcPr>
          <w:p w14:paraId="65F0376E" w14:textId="77777777" w:rsidR="00A71011" w:rsidRPr="00A675F5" w:rsidRDefault="00A71011" w:rsidP="00A71011">
            <w:pPr>
              <w:pStyle w:val="afc"/>
              <w:tabs>
                <w:tab w:val="left" w:pos="426"/>
              </w:tabs>
              <w:spacing w:line="264" w:lineRule="auto"/>
              <w:rPr>
                <w:b/>
                <w:sz w:val="24"/>
                <w:szCs w:val="24"/>
              </w:rPr>
            </w:pPr>
            <w:r w:rsidRPr="00A675F5">
              <w:rPr>
                <w:b/>
                <w:sz w:val="24"/>
                <w:szCs w:val="24"/>
              </w:rPr>
              <w:t xml:space="preserve">Информационно-консультационная поддержка деятельности членов Ассоциации, защита интересов организаций членов Ассоциации. </w:t>
            </w:r>
          </w:p>
        </w:tc>
      </w:tr>
      <w:tr w:rsidR="00A675F5" w:rsidRPr="00A675F5" w14:paraId="74F1F268" w14:textId="77777777" w:rsidTr="0026471D">
        <w:tc>
          <w:tcPr>
            <w:tcW w:w="675" w:type="dxa"/>
          </w:tcPr>
          <w:p w14:paraId="3C56C6BF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2.1.</w:t>
            </w:r>
          </w:p>
        </w:tc>
        <w:tc>
          <w:tcPr>
            <w:tcW w:w="6521" w:type="dxa"/>
          </w:tcPr>
          <w:p w14:paraId="6813626E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Разработка Профиля компетенции организаций-членов Ассоциации для целей продвижения их работ/услуг среди потенциальных заказчиков.</w:t>
            </w:r>
          </w:p>
        </w:tc>
        <w:tc>
          <w:tcPr>
            <w:tcW w:w="7087" w:type="dxa"/>
          </w:tcPr>
          <w:p w14:paraId="4AB3F605" w14:textId="0C7EB320" w:rsidR="00A71011" w:rsidRPr="00A675F5" w:rsidRDefault="006A31B2" w:rsidP="00A71011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0"/>
              </w:rPr>
            </w:pPr>
            <w:r w:rsidRPr="00A675F5">
              <w:rPr>
                <w:sz w:val="24"/>
                <w:szCs w:val="24"/>
              </w:rPr>
              <w:t>Формирование и наполнение баз данных принятого к учету созданного в 2021 году нематериального актива модуль «Профиль компетенции».</w:t>
            </w:r>
          </w:p>
        </w:tc>
      </w:tr>
      <w:tr w:rsidR="00A675F5" w:rsidRPr="00A675F5" w14:paraId="2D893E87" w14:textId="77777777" w:rsidTr="0026471D">
        <w:tc>
          <w:tcPr>
            <w:tcW w:w="675" w:type="dxa"/>
          </w:tcPr>
          <w:p w14:paraId="00ED82C3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2.2.</w:t>
            </w:r>
          </w:p>
        </w:tc>
        <w:tc>
          <w:tcPr>
            <w:tcW w:w="6521" w:type="dxa"/>
          </w:tcPr>
          <w:p w14:paraId="32BE136F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Обеспечение сохранности компенсационного фонда возмещения вреда и компенсационного фонда обеспечения договорных обязательств.</w:t>
            </w:r>
          </w:p>
        </w:tc>
        <w:tc>
          <w:tcPr>
            <w:tcW w:w="7087" w:type="dxa"/>
          </w:tcPr>
          <w:p w14:paraId="2C86860D" w14:textId="77777777" w:rsidR="006A31B2" w:rsidRPr="00A675F5" w:rsidRDefault="006A31B2" w:rsidP="006A31B2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Средства компенсационного фонда возмещения вреда и компенсационного фонда обеспечения договорных обязательств размещены на специальных банковский счетах, открытых в Банке ГПБ (АО), в соответствии с требованиями, установленными Правительством Российской Федерации.</w:t>
            </w:r>
          </w:p>
          <w:p w14:paraId="40FC63B0" w14:textId="16A417E4" w:rsidR="00A71011" w:rsidRPr="00A675F5" w:rsidRDefault="006A31B2" w:rsidP="006A31B2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lastRenderedPageBreak/>
              <w:t xml:space="preserve">В рамках обеспечения сохранности и эффективного использования компенсационного фонда обеспечения договорных обязательств Ассоциация обращалась в Минстрой к министру И.Э. Файзулину (исх. 389/ИП от 15.07.2022 г.), в Правительство России к вице-премьеру М.Ш. Хуснулину (исх. 525/ИП от 24.10.2022 г.). </w:t>
            </w:r>
          </w:p>
        </w:tc>
      </w:tr>
      <w:tr w:rsidR="00A675F5" w:rsidRPr="00A675F5" w14:paraId="2645BA7A" w14:textId="77777777" w:rsidTr="0026471D">
        <w:tc>
          <w:tcPr>
            <w:tcW w:w="675" w:type="dxa"/>
          </w:tcPr>
          <w:p w14:paraId="05308C46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6521" w:type="dxa"/>
          </w:tcPr>
          <w:p w14:paraId="32821AFE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Совершенствование правовой и экспертной поддержки деятельности членов Ассоциации.</w:t>
            </w:r>
          </w:p>
        </w:tc>
        <w:tc>
          <w:tcPr>
            <w:tcW w:w="7087" w:type="dxa"/>
          </w:tcPr>
          <w:p w14:paraId="5F8DC550" w14:textId="461286B2" w:rsidR="006A31B2" w:rsidRPr="00A675F5" w:rsidRDefault="006A31B2" w:rsidP="006A31B2">
            <w:pPr>
              <w:jc w:val="both"/>
              <w:rPr>
                <w:bCs/>
              </w:rPr>
            </w:pPr>
            <w:r w:rsidRPr="00A675F5">
              <w:rPr>
                <w:bCs/>
              </w:rPr>
              <w:t>В течени</w:t>
            </w:r>
            <w:r w:rsidR="003521FE">
              <w:rPr>
                <w:bCs/>
              </w:rPr>
              <w:t>е</w:t>
            </w:r>
            <w:r w:rsidRPr="00A675F5">
              <w:rPr>
                <w:bCs/>
              </w:rPr>
              <w:t xml:space="preserve"> 2022 года осуществлялось обеспечение своевременной рассылки правовой и экспертной оценки материалов, затрагивающих деятельность членов Ассоциации,  </w:t>
            </w:r>
          </w:p>
          <w:p w14:paraId="445259A4" w14:textId="34EF5022" w:rsidR="00A71011" w:rsidRPr="00A675F5" w:rsidRDefault="006A31B2" w:rsidP="006A31B2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bCs/>
                <w:sz w:val="24"/>
                <w:szCs w:val="24"/>
              </w:rPr>
              <w:t>обеспечивалось размещение материалов на сайте Ассоциации.</w:t>
            </w:r>
          </w:p>
        </w:tc>
      </w:tr>
      <w:tr w:rsidR="00A675F5" w:rsidRPr="00A675F5" w14:paraId="7A056A32" w14:textId="77777777" w:rsidTr="0026471D">
        <w:tc>
          <w:tcPr>
            <w:tcW w:w="675" w:type="dxa"/>
          </w:tcPr>
          <w:p w14:paraId="5C0FA240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08" w:type="dxa"/>
            <w:gridSpan w:val="2"/>
          </w:tcPr>
          <w:p w14:paraId="5ED05979" w14:textId="77777777" w:rsidR="00A71011" w:rsidRPr="00A675F5" w:rsidRDefault="00A71011" w:rsidP="00A71011">
            <w:pPr>
              <w:pStyle w:val="afc"/>
              <w:tabs>
                <w:tab w:val="left" w:pos="426"/>
              </w:tabs>
              <w:spacing w:line="276" w:lineRule="auto"/>
              <w:rPr>
                <w:b/>
                <w:sz w:val="28"/>
                <w:szCs w:val="28"/>
              </w:rPr>
            </w:pPr>
            <w:r w:rsidRPr="00A675F5">
              <w:rPr>
                <w:b/>
                <w:sz w:val="24"/>
                <w:szCs w:val="24"/>
              </w:rPr>
              <w:t>Развитие взаимодействия с участниками строительной отрасли.</w:t>
            </w:r>
          </w:p>
        </w:tc>
      </w:tr>
      <w:tr w:rsidR="00A675F5" w:rsidRPr="00A675F5" w14:paraId="36F0F53A" w14:textId="77777777" w:rsidTr="0026471D">
        <w:tc>
          <w:tcPr>
            <w:tcW w:w="675" w:type="dxa"/>
          </w:tcPr>
          <w:p w14:paraId="3CC7E7F1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3.1.</w:t>
            </w:r>
          </w:p>
        </w:tc>
        <w:tc>
          <w:tcPr>
            <w:tcW w:w="6521" w:type="dxa"/>
          </w:tcPr>
          <w:p w14:paraId="5C19D20E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Развитие взаимодействия с органами законодательной и исполнительной власти.</w:t>
            </w:r>
          </w:p>
        </w:tc>
        <w:tc>
          <w:tcPr>
            <w:tcW w:w="7087" w:type="dxa"/>
          </w:tcPr>
          <w:p w14:paraId="530C6AF2" w14:textId="77777777" w:rsidR="00C909B7" w:rsidRPr="00A675F5" w:rsidRDefault="00C909B7" w:rsidP="00C909B7">
            <w:pPr>
              <w:spacing w:line="264" w:lineRule="auto"/>
              <w:jc w:val="both"/>
            </w:pPr>
            <w:r w:rsidRPr="00A675F5">
              <w:t>Работники Ассоциации включены в состав экспертов Экспертного совета по строительству, промышленности строительных материалов и проблемам долевого строительства при Комитете Государственной Думы по строительству и жилищно-коммунальному хозяйству.</w:t>
            </w:r>
          </w:p>
          <w:p w14:paraId="659C4431" w14:textId="1E6FB988" w:rsidR="00A71011" w:rsidRPr="00A675F5" w:rsidRDefault="00C909B7" w:rsidP="00C909B7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Работники Ассоциации принимали активное участие в качестве членов РГ по созданию домена «Строительство» при Минстрое России.</w:t>
            </w:r>
          </w:p>
        </w:tc>
      </w:tr>
      <w:tr w:rsidR="00A675F5" w:rsidRPr="00A675F5" w14:paraId="3093C257" w14:textId="77777777" w:rsidTr="0026471D">
        <w:tc>
          <w:tcPr>
            <w:tcW w:w="675" w:type="dxa"/>
          </w:tcPr>
          <w:p w14:paraId="54FC7B59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3.2.</w:t>
            </w:r>
          </w:p>
        </w:tc>
        <w:tc>
          <w:tcPr>
            <w:tcW w:w="6521" w:type="dxa"/>
          </w:tcPr>
          <w:p w14:paraId="7514F7E5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Взаимодействие с общественными организациями, в том числе НОПРИЗ, НОСТРОЙ, ТПП, РСПП, образовательными организациями.</w:t>
            </w:r>
          </w:p>
        </w:tc>
        <w:tc>
          <w:tcPr>
            <w:tcW w:w="7087" w:type="dxa"/>
          </w:tcPr>
          <w:p w14:paraId="2C80EF83" w14:textId="033A9AA2" w:rsidR="00C909B7" w:rsidRPr="00A675F5" w:rsidRDefault="00C909B7" w:rsidP="00C909B7">
            <w:pPr>
              <w:spacing w:line="264" w:lineRule="auto"/>
              <w:jc w:val="both"/>
            </w:pPr>
            <w:r w:rsidRPr="00A675F5">
              <w:t>В течени</w:t>
            </w:r>
            <w:r w:rsidR="003521FE">
              <w:t>е</w:t>
            </w:r>
            <w:r w:rsidRPr="00A675F5">
              <w:t xml:space="preserve"> года Ассоциация осуществляло постоянное информационное взаимодействие с общественными и профессиональными организациями и ассоциациями. </w:t>
            </w:r>
          </w:p>
          <w:p w14:paraId="697134BA" w14:textId="77777777" w:rsidR="00C909B7" w:rsidRPr="00A675F5" w:rsidRDefault="00C909B7" w:rsidP="00C909B7">
            <w:pPr>
              <w:jc w:val="both"/>
            </w:pPr>
            <w:r w:rsidRPr="00A675F5">
              <w:t xml:space="preserve">Принято участие в: </w:t>
            </w:r>
          </w:p>
          <w:p w14:paraId="3700AFFE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Окружной конференции саморегулируемых организаций города Москвы;</w:t>
            </w:r>
          </w:p>
          <w:p w14:paraId="306C76BF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 xml:space="preserve">Российском международном энергетическом форуме (РМЭФ), конференция «Цифровизация в энергетике. Вызовы новой реальности.» Выступление с докладом на тему «Предложения по </w:t>
            </w:r>
            <w:r w:rsidRPr="00A675F5">
              <w:rPr>
                <w:rFonts w:ascii="Times New Roman" w:hAnsi="Times New Roman"/>
                <w:sz w:val="24"/>
                <w:szCs w:val="24"/>
              </w:rPr>
              <w:lastRenderedPageBreak/>
              <w:t>сокращению сроков и объемов затрат при реализации инвестиционного проекта создания объектов ЕГТС России»;</w:t>
            </w:r>
          </w:p>
          <w:p w14:paraId="4C143E33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Конференции НОПРИЗ «Организационно-технологические аспекты обследований зданий и сооружений»;</w:t>
            </w:r>
          </w:p>
          <w:p w14:paraId="3FA308F0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Съезде НОПРИЗ. Пленарная конференция «Саморегулирование — основа развития строительной отрасли. Основные направления деятельности НОПРИЗ»;</w:t>
            </w:r>
          </w:p>
          <w:p w14:paraId="6C9AB3EE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X Всероссийском съезде НОПРИЗ;</w:t>
            </w:r>
          </w:p>
          <w:p w14:paraId="05F59C03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Конференции НОПРИЗ «Проектные решения и реализация строительного контроля при возведении объектов капитального строительства»;</w:t>
            </w:r>
          </w:p>
          <w:p w14:paraId="3A6EDDF5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Конференции НОПРИЗ «Взаимодействие проектных и изыскательских организаций с экспертными организациями и возникающие при этом проблемы.  Требования к составу, содержанию и порядку оформления заключений государственной экологической экспертизы». Выступление с докладом на тему «Существующие проблемы при взаимодействии проектных и изыскательских организаций с экспертными организациями»;</w:t>
            </w:r>
          </w:p>
          <w:p w14:paraId="4A45C2B1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Конференции «Выполнение функций технического заказчика на этапах изысканий и проектирования» НОПРИЗ;</w:t>
            </w:r>
          </w:p>
          <w:p w14:paraId="714ACD19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Конференции НОПРИЗ «Ценообразование в проектировании и изысканиях в условиях реформирования ценообразования в строительстве.  Практика применения МНЗ»;</w:t>
            </w:r>
          </w:p>
          <w:p w14:paraId="5DAB3F40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Международном Муниципальном Форуме стран БРИКС+ ММФ БРИКС+ Выступление с докладом на тему: «Саморегулирование и независимая оценка компетенции, как основа повышения качества проектных работ»;</w:t>
            </w:r>
          </w:p>
          <w:p w14:paraId="0DA66E2B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XI Всероссийском съезде НОПРИЗ;</w:t>
            </w:r>
          </w:p>
          <w:p w14:paraId="44DD1B06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 xml:space="preserve">Конференции «Актуальные вопросы и перспективы развития архитектурно-проектной деятельности» НОПРИЗ С докладом на </w:t>
            </w:r>
            <w:r w:rsidRPr="00A675F5">
              <w:rPr>
                <w:rFonts w:ascii="Times New Roman" w:hAnsi="Times New Roman"/>
                <w:sz w:val="24"/>
                <w:szCs w:val="24"/>
              </w:rPr>
              <w:lastRenderedPageBreak/>
              <w:t>тему: «О статусе компенсационных фондов возмещения вреда и обеспечения договорных обязательств»;</w:t>
            </w:r>
          </w:p>
          <w:p w14:paraId="71627FE1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Комитетах НОПРИЗ:</w:t>
            </w:r>
          </w:p>
          <w:p w14:paraId="6AD0DE9C" w14:textId="77777777" w:rsidR="00C909B7" w:rsidRPr="00A675F5" w:rsidRDefault="00C909B7" w:rsidP="00C909B7">
            <w:pPr>
              <w:pStyle w:val="a7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5F5">
              <w:rPr>
                <w:rFonts w:ascii="Times New Roman" w:hAnsi="Times New Roman"/>
                <w:sz w:val="24"/>
                <w:szCs w:val="24"/>
              </w:rPr>
              <w:t>Заседаниях Совета НОПРИЗ;</w:t>
            </w:r>
          </w:p>
          <w:p w14:paraId="69F8FAE2" w14:textId="77777777" w:rsidR="00C909B7" w:rsidRPr="00A675F5" w:rsidRDefault="00C909B7" w:rsidP="00C909B7">
            <w:pPr>
              <w:spacing w:line="276" w:lineRule="auto"/>
              <w:jc w:val="both"/>
            </w:pPr>
            <w:r w:rsidRPr="00A675F5">
              <w:t>Принято участие в работе ЭС по строительству:</w:t>
            </w:r>
          </w:p>
          <w:p w14:paraId="0FBDA5D1" w14:textId="77777777" w:rsidR="00C909B7" w:rsidRPr="00A675F5" w:rsidRDefault="00C909B7" w:rsidP="00C909B7">
            <w:pPr>
              <w:jc w:val="both"/>
            </w:pPr>
            <w:r w:rsidRPr="00A675F5">
              <w:t>Экспертный совет по строительству,  промышленности строительных материалов и проблемам долевого строительства при Комитете Государственной Думы по строительству и жилищно-коммунальному хозяйству – 4 заседания</w:t>
            </w:r>
          </w:p>
          <w:p w14:paraId="798F041C" w14:textId="77777777" w:rsidR="00C909B7" w:rsidRPr="00A675F5" w:rsidRDefault="00C909B7" w:rsidP="00C909B7">
            <w:pPr>
              <w:jc w:val="both"/>
            </w:pPr>
            <w:r w:rsidRPr="00A675F5">
              <w:t>Секция «Архитектура и градостроительство» - 1 заседание</w:t>
            </w:r>
          </w:p>
          <w:p w14:paraId="7E9DA76B" w14:textId="5B130966" w:rsidR="00C909B7" w:rsidRPr="00A675F5" w:rsidRDefault="00C909B7" w:rsidP="00C909B7">
            <w:pPr>
              <w:jc w:val="both"/>
            </w:pPr>
            <w:r w:rsidRPr="00A675F5">
              <w:t>Секция «Техническое регулирование, стандартизация. Экспертиза, строительный контроль, государственный надзор. Строительная промышленность» - 2 заседания</w:t>
            </w:r>
          </w:p>
          <w:p w14:paraId="012CC0D1" w14:textId="77777777" w:rsidR="00C909B7" w:rsidRPr="00A675F5" w:rsidRDefault="00C909B7" w:rsidP="00C909B7">
            <w:pPr>
              <w:jc w:val="both"/>
            </w:pPr>
            <w:r w:rsidRPr="00A675F5">
              <w:t>Секция «Малоэтажное и индивидуальное жилищное строительство» - 1 заседание</w:t>
            </w:r>
          </w:p>
          <w:p w14:paraId="407701FB" w14:textId="2CEDB8AA" w:rsidR="00A71011" w:rsidRPr="00A675F5" w:rsidRDefault="00C909B7" w:rsidP="00C909B7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Секция «Цифровая трансформация строительной отрасли» - 1 заседание</w:t>
            </w:r>
          </w:p>
        </w:tc>
      </w:tr>
      <w:tr w:rsidR="00A675F5" w:rsidRPr="00A675F5" w14:paraId="3ACC4684" w14:textId="77777777" w:rsidTr="0026471D">
        <w:tc>
          <w:tcPr>
            <w:tcW w:w="675" w:type="dxa"/>
          </w:tcPr>
          <w:p w14:paraId="2F935A60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6521" w:type="dxa"/>
          </w:tcPr>
          <w:p w14:paraId="42FED563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Взаимодействие с образовательными организациями; органами надзора при проведении контрольных мероприятий членов Ассоциации</w:t>
            </w:r>
          </w:p>
        </w:tc>
        <w:tc>
          <w:tcPr>
            <w:tcW w:w="7087" w:type="dxa"/>
          </w:tcPr>
          <w:p w14:paraId="454D1FDD" w14:textId="4DFF32A6" w:rsidR="00A71011" w:rsidRPr="00A675F5" w:rsidRDefault="00C909B7" w:rsidP="00C0094E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Организована работа Секции «Информационные технологии в инженерных изысканиях» под модерацией А.П. Петрова IV Международная практическая конференция «Российский форум изыскателей», НИУ МГСУ.</w:t>
            </w:r>
          </w:p>
        </w:tc>
      </w:tr>
      <w:tr w:rsidR="00A675F5" w:rsidRPr="00A675F5" w14:paraId="3B0B020C" w14:textId="77777777" w:rsidTr="0026471D">
        <w:tc>
          <w:tcPr>
            <w:tcW w:w="675" w:type="dxa"/>
          </w:tcPr>
          <w:p w14:paraId="49B9F8A4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b/>
                <w:bCs/>
                <w:sz w:val="24"/>
                <w:szCs w:val="24"/>
              </w:rPr>
            </w:pPr>
            <w:r w:rsidRPr="00A675F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08" w:type="dxa"/>
            <w:gridSpan w:val="2"/>
          </w:tcPr>
          <w:p w14:paraId="7E847860" w14:textId="77777777" w:rsidR="00A71011" w:rsidRPr="00A675F5" w:rsidRDefault="00A71011" w:rsidP="00A71011">
            <w:pPr>
              <w:pStyle w:val="afc"/>
              <w:tabs>
                <w:tab w:val="left" w:pos="426"/>
              </w:tabs>
              <w:spacing w:line="276" w:lineRule="auto"/>
              <w:rPr>
                <w:b/>
                <w:sz w:val="28"/>
                <w:szCs w:val="28"/>
              </w:rPr>
            </w:pPr>
            <w:r w:rsidRPr="00A675F5">
              <w:rPr>
                <w:b/>
                <w:sz w:val="24"/>
                <w:szCs w:val="24"/>
              </w:rPr>
              <w:t>Развитие квалификации специалистов в сфере проектно-изыскательских работ.</w:t>
            </w:r>
          </w:p>
        </w:tc>
      </w:tr>
      <w:tr w:rsidR="00A675F5" w:rsidRPr="00A675F5" w14:paraId="743E9357" w14:textId="77777777" w:rsidTr="0026471D">
        <w:tc>
          <w:tcPr>
            <w:tcW w:w="675" w:type="dxa"/>
          </w:tcPr>
          <w:p w14:paraId="305A53E9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4.1.</w:t>
            </w:r>
          </w:p>
        </w:tc>
        <w:tc>
          <w:tcPr>
            <w:tcW w:w="6521" w:type="dxa"/>
          </w:tcPr>
          <w:p w14:paraId="1451EB69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Развитие выполнения функций оператора национального реестра специалистов в области инженерных изысканий и архитектурно-строительного проектирования.</w:t>
            </w:r>
          </w:p>
        </w:tc>
        <w:tc>
          <w:tcPr>
            <w:tcW w:w="7087" w:type="dxa"/>
          </w:tcPr>
          <w:p w14:paraId="25C0E5DA" w14:textId="35C48F16" w:rsidR="00A71011" w:rsidRPr="00A675F5" w:rsidRDefault="00C909B7" w:rsidP="00A71011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В системе СРО ведется и постоянно актуализируется внутренний Реестр специалистов, включенных в НРС, который содержит статистические данные по работников членов Ассоциации, подавших документы для включения в НРС.</w:t>
            </w:r>
          </w:p>
        </w:tc>
      </w:tr>
      <w:tr w:rsidR="00A675F5" w:rsidRPr="00A675F5" w14:paraId="51C5713E" w14:textId="77777777" w:rsidTr="0026471D">
        <w:tc>
          <w:tcPr>
            <w:tcW w:w="675" w:type="dxa"/>
          </w:tcPr>
          <w:p w14:paraId="1FA764D2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521" w:type="dxa"/>
          </w:tcPr>
          <w:p w14:paraId="73D39BA3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Участие в разработке профессиональных и квалификационных стандартов в архитектурно-строительного проектирования.</w:t>
            </w:r>
          </w:p>
        </w:tc>
        <w:tc>
          <w:tcPr>
            <w:tcW w:w="7087" w:type="dxa"/>
          </w:tcPr>
          <w:p w14:paraId="1806A3C5" w14:textId="485A067D" w:rsidR="00A71011" w:rsidRPr="00A675F5" w:rsidRDefault="00C909B7" w:rsidP="00A71011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Ассоциация приняла участие в рассмотрении профессиональных стандартов в рамках работы комитетов НОПРИЗ.</w:t>
            </w:r>
          </w:p>
        </w:tc>
      </w:tr>
      <w:tr w:rsidR="00A675F5" w:rsidRPr="00A675F5" w14:paraId="4B86AA95" w14:textId="77777777" w:rsidTr="0026471D">
        <w:tc>
          <w:tcPr>
            <w:tcW w:w="675" w:type="dxa"/>
          </w:tcPr>
          <w:p w14:paraId="1E96259A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4.3.</w:t>
            </w:r>
          </w:p>
        </w:tc>
        <w:tc>
          <w:tcPr>
            <w:tcW w:w="6521" w:type="dxa"/>
          </w:tcPr>
          <w:p w14:paraId="012D42C4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Участие в формировании и обеспечении деятельности системы независимой оценки квалификации специалистов членов Ассоциации.</w:t>
            </w:r>
          </w:p>
        </w:tc>
        <w:tc>
          <w:tcPr>
            <w:tcW w:w="7087" w:type="dxa"/>
          </w:tcPr>
          <w:p w14:paraId="2799E324" w14:textId="77777777" w:rsidR="005F1089" w:rsidRDefault="005F1089" w:rsidP="005F1089">
            <w:pPr>
              <w:rPr>
                <w:sz w:val="22"/>
                <w:szCs w:val="22"/>
              </w:rPr>
            </w:pPr>
            <w:r>
              <w:t xml:space="preserve">Реализовано решение Общего собрания членов Ассоциации от 15.06.2022 г. - создана АНО «Центр оценки квалификации специалистов в области проектно-изыскательских работ нефтегазового комплекса», проведена его аккредитация в СПК НОПРИЗ. </w:t>
            </w:r>
          </w:p>
          <w:p w14:paraId="4067070F" w14:textId="55D82EE3" w:rsidR="00A71011" w:rsidRPr="00A675F5" w:rsidRDefault="005F1089" w:rsidP="005F1089">
            <w:r>
              <w:t>В ЦОК организована работа по проведению независимой оценки квалификации специалистов-членов СРО на высоком уровне.</w:t>
            </w:r>
          </w:p>
        </w:tc>
      </w:tr>
      <w:tr w:rsidR="00A675F5" w:rsidRPr="00A675F5" w14:paraId="5E45DB59" w14:textId="77777777" w:rsidTr="0026471D">
        <w:tc>
          <w:tcPr>
            <w:tcW w:w="675" w:type="dxa"/>
          </w:tcPr>
          <w:p w14:paraId="084AFD29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08" w:type="dxa"/>
            <w:gridSpan w:val="2"/>
          </w:tcPr>
          <w:p w14:paraId="3FDEB801" w14:textId="77777777" w:rsidR="00A71011" w:rsidRPr="00A675F5" w:rsidRDefault="00A71011" w:rsidP="00A71011">
            <w:pPr>
              <w:pStyle w:val="afc"/>
              <w:tabs>
                <w:tab w:val="left" w:pos="426"/>
              </w:tabs>
              <w:spacing w:line="276" w:lineRule="auto"/>
              <w:rPr>
                <w:b/>
                <w:sz w:val="28"/>
                <w:szCs w:val="28"/>
              </w:rPr>
            </w:pPr>
            <w:r w:rsidRPr="00A675F5">
              <w:rPr>
                <w:b/>
                <w:sz w:val="24"/>
                <w:szCs w:val="24"/>
              </w:rPr>
              <w:t>Совершенствование методологии и повышение качества проектно-изыскательских работ в НГК.</w:t>
            </w:r>
          </w:p>
        </w:tc>
      </w:tr>
      <w:tr w:rsidR="00A675F5" w:rsidRPr="00A675F5" w14:paraId="483A12A6" w14:textId="77777777" w:rsidTr="0026471D">
        <w:tc>
          <w:tcPr>
            <w:tcW w:w="675" w:type="dxa"/>
          </w:tcPr>
          <w:p w14:paraId="38FCCF22" w14:textId="77777777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5.1.</w:t>
            </w:r>
          </w:p>
        </w:tc>
        <w:tc>
          <w:tcPr>
            <w:tcW w:w="6521" w:type="dxa"/>
          </w:tcPr>
          <w:p w14:paraId="55A3111C" w14:textId="31FFBB31" w:rsidR="00A71011" w:rsidRPr="00A675F5" w:rsidRDefault="00A71011" w:rsidP="00A71011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Участие в развитии нормативной правовой базы в области инженерных изысканий и архитектурно-строительного проектирования.</w:t>
            </w:r>
          </w:p>
        </w:tc>
        <w:tc>
          <w:tcPr>
            <w:tcW w:w="7087" w:type="dxa"/>
          </w:tcPr>
          <w:p w14:paraId="09B589AB" w14:textId="77777777" w:rsidR="00C909B7" w:rsidRPr="00A675F5" w:rsidRDefault="00C909B7" w:rsidP="00C909B7">
            <w:r w:rsidRPr="00A675F5">
              <w:t>1.Работа по законопроектам в области архитектурно-строительного проектирования:</w:t>
            </w:r>
          </w:p>
          <w:p w14:paraId="146F14DA" w14:textId="77777777" w:rsidR="00C909B7" w:rsidRPr="00A675F5" w:rsidRDefault="00C909B7" w:rsidP="00C909B7">
            <w:r w:rsidRPr="00A675F5">
              <w:t>по запросам ПАО «Газпром»- рассмотрено 7 запросов;</w:t>
            </w:r>
          </w:p>
          <w:p w14:paraId="047FBDB9" w14:textId="77777777" w:rsidR="00C909B7" w:rsidRPr="00A675F5" w:rsidRDefault="00C909B7" w:rsidP="00C909B7">
            <w:r w:rsidRPr="00A675F5">
              <w:t>по запросам НОПРИЗ -рассмотрено 15 запросов.</w:t>
            </w:r>
          </w:p>
          <w:p w14:paraId="339E2378" w14:textId="77777777" w:rsidR="00C909B7" w:rsidRPr="00A675F5" w:rsidRDefault="00C909B7" w:rsidP="00C909B7">
            <w:r w:rsidRPr="00A675F5">
              <w:t>2.Формирование отчетности по результатам ведения нормативно-правовой работы за 2022 г.</w:t>
            </w:r>
          </w:p>
          <w:p w14:paraId="54C39473" w14:textId="77777777" w:rsidR="00C909B7" w:rsidRPr="00A675F5" w:rsidRDefault="00C909B7" w:rsidP="00C909B7">
            <w:r w:rsidRPr="00A675F5">
              <w:t>3.Развитие базы штатных и внештатных экспертов по направлениям законодательной работы:</w:t>
            </w:r>
          </w:p>
          <w:p w14:paraId="6BD43D21" w14:textId="6E22E228" w:rsidR="00A71011" w:rsidRPr="00A675F5" w:rsidRDefault="00C909B7" w:rsidP="00C909B7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-представитель ПУ зарегистрирован в качестве эксперта по проведению независимой антикоррупционной экспертизы нормативных правовых актов и проектов нормативных правовых актов при Минюсте РФ.</w:t>
            </w:r>
          </w:p>
        </w:tc>
      </w:tr>
      <w:tr w:rsidR="00A675F5" w:rsidRPr="00A675F5" w14:paraId="1F01A0D7" w14:textId="77777777" w:rsidTr="0026471D">
        <w:tc>
          <w:tcPr>
            <w:tcW w:w="675" w:type="dxa"/>
          </w:tcPr>
          <w:p w14:paraId="76EA474A" w14:textId="77777777" w:rsidR="00C909B7" w:rsidRPr="00A675F5" w:rsidRDefault="00C909B7" w:rsidP="00C909B7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5.2.</w:t>
            </w:r>
          </w:p>
        </w:tc>
        <w:tc>
          <w:tcPr>
            <w:tcW w:w="6521" w:type="dxa"/>
          </w:tcPr>
          <w:p w14:paraId="14BDCBAF" w14:textId="0094F38E" w:rsidR="00C909B7" w:rsidRPr="00A675F5" w:rsidRDefault="00C909B7" w:rsidP="00C909B7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Содействие внедрению членами Ассоциации современных информационных технологий при реализации инвестиционно-строительных проектов.</w:t>
            </w:r>
          </w:p>
        </w:tc>
        <w:tc>
          <w:tcPr>
            <w:tcW w:w="7087" w:type="dxa"/>
          </w:tcPr>
          <w:p w14:paraId="503BBE55" w14:textId="16E33D87" w:rsidR="00C909B7" w:rsidRPr="00A675F5" w:rsidRDefault="00C909B7" w:rsidP="00C909B7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В течени</w:t>
            </w:r>
            <w:r w:rsidR="003521FE">
              <w:rPr>
                <w:sz w:val="24"/>
                <w:szCs w:val="24"/>
              </w:rPr>
              <w:t>е</w:t>
            </w:r>
            <w:r w:rsidRPr="00A675F5">
              <w:rPr>
                <w:sz w:val="24"/>
                <w:szCs w:val="24"/>
              </w:rPr>
              <w:t xml:space="preserve"> 2022 года на сайте Ассоциации размещались проекты нормативных правовых документов в области информационных технологий, были организованы информационные рассылки, подготовку замечаний и предложений по проектам нормативных документов. </w:t>
            </w:r>
          </w:p>
        </w:tc>
      </w:tr>
      <w:tr w:rsidR="00C909B7" w:rsidRPr="00A675F5" w14:paraId="36418E36" w14:textId="77777777" w:rsidTr="0026471D">
        <w:tc>
          <w:tcPr>
            <w:tcW w:w="675" w:type="dxa"/>
          </w:tcPr>
          <w:p w14:paraId="1C842968" w14:textId="77777777" w:rsidR="00C909B7" w:rsidRPr="00A675F5" w:rsidRDefault="00C909B7" w:rsidP="00C909B7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521" w:type="dxa"/>
          </w:tcPr>
          <w:p w14:paraId="15353155" w14:textId="37D2D637" w:rsidR="00C909B7" w:rsidRPr="00A675F5" w:rsidRDefault="00C909B7" w:rsidP="00C909B7">
            <w:pPr>
              <w:pStyle w:val="afc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A675F5">
              <w:rPr>
                <w:sz w:val="24"/>
                <w:szCs w:val="24"/>
              </w:rPr>
              <w:t>Ведение и актуализация реестра аккредитованных исследовательских лабораторий.</w:t>
            </w:r>
          </w:p>
        </w:tc>
        <w:tc>
          <w:tcPr>
            <w:tcW w:w="7087" w:type="dxa"/>
          </w:tcPr>
          <w:p w14:paraId="34B24659" w14:textId="050FF372" w:rsidR="00B51F7F" w:rsidRPr="00A675F5" w:rsidRDefault="00B51F7F" w:rsidP="00C909B7">
            <w:pPr>
              <w:pStyle w:val="afc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и постоянно актуализируется Реестр сведений об исследовательских лабораториях и их компетенциях в части подтверждения/расширения области аккредитации и аттестации.</w:t>
            </w:r>
          </w:p>
        </w:tc>
      </w:tr>
    </w:tbl>
    <w:p w14:paraId="0A05A2CA" w14:textId="77777777" w:rsidR="00B44DC9" w:rsidRPr="00A675F5" w:rsidRDefault="00B44DC9" w:rsidP="001E00DE">
      <w:pPr>
        <w:spacing w:before="120" w:line="264" w:lineRule="auto"/>
        <w:ind w:firstLine="709"/>
        <w:jc w:val="right"/>
        <w:rPr>
          <w:b/>
          <w:sz w:val="28"/>
          <w:szCs w:val="28"/>
        </w:rPr>
      </w:pPr>
    </w:p>
    <w:p w14:paraId="4114DC0F" w14:textId="77777777" w:rsidR="00464EE8" w:rsidRPr="00A675F5" w:rsidRDefault="00464EE8" w:rsidP="001E00DE">
      <w:pPr>
        <w:pStyle w:val="2"/>
        <w:numPr>
          <w:ilvl w:val="1"/>
          <w:numId w:val="2"/>
        </w:numPr>
        <w:spacing w:before="240" w:line="264" w:lineRule="auto"/>
        <w:rPr>
          <w:szCs w:val="28"/>
        </w:rPr>
        <w:sectPr w:rsidR="00464EE8" w:rsidRPr="00A675F5" w:rsidSect="008C3134">
          <w:footerReference w:type="first" r:id="rId10"/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14:paraId="00E98AE7" w14:textId="30E7E246" w:rsidR="005D7E55" w:rsidRPr="00A675F5" w:rsidRDefault="0096272D" w:rsidP="00DF6004">
      <w:pPr>
        <w:pStyle w:val="2"/>
        <w:numPr>
          <w:ilvl w:val="1"/>
          <w:numId w:val="2"/>
        </w:numPr>
        <w:spacing w:line="264" w:lineRule="auto"/>
        <w:ind w:left="0" w:firstLine="0"/>
        <w:jc w:val="center"/>
      </w:pPr>
      <w:bookmarkStart w:id="16" w:name="_Toc511039786"/>
      <w:bookmarkStart w:id="17" w:name="_Toc131680251"/>
      <w:r w:rsidRPr="00A675F5">
        <w:rPr>
          <w:szCs w:val="28"/>
        </w:rPr>
        <w:lastRenderedPageBreak/>
        <w:t>Выполнение требований Градостроительного кодекса</w:t>
      </w:r>
      <w:bookmarkEnd w:id="16"/>
      <w:bookmarkEnd w:id="17"/>
    </w:p>
    <w:p w14:paraId="4DD7FEEE" w14:textId="42978780" w:rsidR="00F40A64" w:rsidRPr="00A675F5" w:rsidRDefault="00A374C3" w:rsidP="001E00DE">
      <w:pPr>
        <w:pStyle w:val="2"/>
        <w:numPr>
          <w:ilvl w:val="2"/>
          <w:numId w:val="2"/>
        </w:numPr>
        <w:spacing w:before="240" w:line="264" w:lineRule="auto"/>
        <w:jc w:val="center"/>
      </w:pPr>
      <w:bookmarkStart w:id="18" w:name="_Toc131680252"/>
      <w:bookmarkStart w:id="19" w:name="_Hlk131676947"/>
      <w:r w:rsidRPr="00A675F5">
        <w:t xml:space="preserve">Разработка </w:t>
      </w:r>
      <w:r w:rsidR="0044551F">
        <w:rPr>
          <w:szCs w:val="28"/>
        </w:rPr>
        <w:t xml:space="preserve">внутренних нормативных </w:t>
      </w:r>
      <w:r w:rsidR="0044551F" w:rsidRPr="00A675F5">
        <w:t xml:space="preserve">документов </w:t>
      </w:r>
      <w:r w:rsidR="0044551F">
        <w:t xml:space="preserve">Ассоциации </w:t>
      </w:r>
      <w:r w:rsidR="0044551F" w:rsidRPr="00A675F5">
        <w:t>и приведение в соответствие действующи</w:t>
      </w:r>
      <w:r w:rsidR="0044551F">
        <w:t>м</w:t>
      </w:r>
      <w:r w:rsidR="0044551F" w:rsidRPr="00A675F5">
        <w:t xml:space="preserve"> </w:t>
      </w:r>
      <w:r w:rsidR="0044551F">
        <w:t>нормативным правовым актам</w:t>
      </w:r>
      <w:bookmarkEnd w:id="18"/>
    </w:p>
    <w:bookmarkEnd w:id="19"/>
    <w:p w14:paraId="1FCD6871" w14:textId="2F0C7D06" w:rsidR="0044551F" w:rsidRDefault="002C0271" w:rsidP="0044551F">
      <w:pPr>
        <w:widowControl w:val="0"/>
        <w:spacing w:line="264" w:lineRule="auto"/>
        <w:jc w:val="both"/>
        <w:rPr>
          <w:sz w:val="28"/>
          <w:szCs w:val="28"/>
        </w:rPr>
      </w:pPr>
      <w:r w:rsidRPr="00A675F5">
        <w:rPr>
          <w:sz w:val="28"/>
          <w:szCs w:val="28"/>
        </w:rPr>
        <w:tab/>
      </w:r>
      <w:r w:rsidR="0044551F" w:rsidRPr="00C147A1">
        <w:rPr>
          <w:sz w:val="28"/>
          <w:szCs w:val="28"/>
        </w:rPr>
        <w:t>В связи с изменениями, внесенными в Градостроительный кодекс Российской Федерации Федеральным законом Российской Федерации от 30.12.2021 № 447-ФЗ «О внесении изменений в Градостроительный кодекс Российской Федерации и отдельные законодательные акты Российской Федерации» и иными нормативными правовыми актами, а также  с учётом анализа правоприменительной практики надзорных  органов, в отчетный период в Ассоциации были подготовлены и утверждены на Общем собрании членов Ассоциации, и на заседаниях Совета Ассоциации новые редакции внутренних нормативных документов</w:t>
      </w:r>
      <w:r w:rsidR="0044551F" w:rsidRPr="00190C11">
        <w:rPr>
          <w:sz w:val="28"/>
          <w:szCs w:val="28"/>
        </w:rPr>
        <w:t>:</w:t>
      </w:r>
    </w:p>
    <w:p w14:paraId="30727CB1" w14:textId="7BB81FD8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 компенсационном фонде возмещения вреда Ассоциации;</w:t>
      </w:r>
    </w:p>
    <w:p w14:paraId="38A68135" w14:textId="30B31C4B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 компенсационном фонде обеспечения договорных обязательств Ассоциации;</w:t>
      </w:r>
    </w:p>
    <w:p w14:paraId="6D4E925A" w14:textId="5E5FE483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 процедуре рассмотрения жалоб на действия (бездействие) членов Ассоциации и иных обращений, поступивших в Ассоциацию;</w:t>
      </w:r>
    </w:p>
    <w:p w14:paraId="55986D8F" w14:textId="7FF2A720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 членстве, в том числе о требованиях к членам, о размере, порядке расчета и уплаты вступительного взноса, членских взносов Ассоциации;</w:t>
      </w:r>
    </w:p>
    <w:p w14:paraId="5AF9F90F" w14:textId="12A68AAA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 проведении анализа деятельности членов Ассоциации на основании информации, представляемой ими в форме отчетов;</w:t>
      </w:r>
    </w:p>
    <w:p w14:paraId="0D72FBD6" w14:textId="34659E84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об утверждении мер дисциплинарного воздействия, порядка и оснований их применения, порядка рассмотрения дел членов Ассоциации;</w:t>
      </w:r>
    </w:p>
    <w:p w14:paraId="584C4D15" w14:textId="5A12C024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 ведении дел членов Ассоциации в электронном виде;</w:t>
      </w:r>
    </w:p>
    <w:p w14:paraId="6CF414F8" w14:textId="3C42300B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 Дисциплинарной комиссии Ассоциации;</w:t>
      </w:r>
    </w:p>
    <w:p w14:paraId="15D06680" w14:textId="5F751B07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 контроле за деятельностью членов Ассоциации в части соблюдения ими требований стандартов и правил саморегулируемой организации, условий членства;</w:t>
      </w:r>
    </w:p>
    <w:p w14:paraId="4623E69D" w14:textId="4B8D6926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 Контрольной комиссии Ассоциации;</w:t>
      </w:r>
    </w:p>
    <w:p w14:paraId="0BF04A0C" w14:textId="49661472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об информационной открытости Ассоциации;</w:t>
      </w:r>
    </w:p>
    <w:p w14:paraId="159F3D80" w14:textId="6E0F3B2F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Политика оператора в отношении обработки персональных данных в Ассоциации;</w:t>
      </w:r>
    </w:p>
    <w:p w14:paraId="17E74220" w14:textId="173576C0" w:rsidR="0029404D" w:rsidRPr="0029404D" w:rsidRDefault="0029404D" w:rsidP="0029404D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04D">
        <w:rPr>
          <w:rFonts w:ascii="Times New Roman" w:hAnsi="Times New Roman"/>
          <w:sz w:val="28"/>
          <w:szCs w:val="28"/>
        </w:rPr>
        <w:t>Положение об организации профессионального обучения, аттестации работников членов Ассоциации.</w:t>
      </w:r>
    </w:p>
    <w:p w14:paraId="7E193F1A" w14:textId="77777777" w:rsidR="0029404D" w:rsidRDefault="0029404D" w:rsidP="00245CC1">
      <w:pPr>
        <w:widowControl w:val="0"/>
        <w:spacing w:line="264" w:lineRule="auto"/>
        <w:jc w:val="both"/>
        <w:rPr>
          <w:sz w:val="28"/>
          <w:szCs w:val="28"/>
        </w:rPr>
      </w:pPr>
    </w:p>
    <w:p w14:paraId="48ACFE20" w14:textId="73C40168" w:rsidR="00245CC1" w:rsidRPr="00A675F5" w:rsidRDefault="002C0271" w:rsidP="0029404D">
      <w:pPr>
        <w:widowControl w:val="0"/>
        <w:spacing w:line="264" w:lineRule="auto"/>
        <w:ind w:firstLine="708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Ассоциацией в течение 202</w:t>
      </w:r>
      <w:r w:rsidR="00245CC1" w:rsidRPr="00A675F5">
        <w:rPr>
          <w:sz w:val="28"/>
          <w:szCs w:val="28"/>
        </w:rPr>
        <w:t>2</w:t>
      </w:r>
      <w:r w:rsidRPr="00A675F5">
        <w:rPr>
          <w:sz w:val="28"/>
          <w:szCs w:val="28"/>
        </w:rPr>
        <w:t xml:space="preserve"> года проводилась аналитическая работа по законопроектам, в том числе подготовлены замечания и предложения по следующим документам:</w:t>
      </w:r>
    </w:p>
    <w:p w14:paraId="37CA6758" w14:textId="77777777" w:rsidR="00245CC1" w:rsidRPr="00A675F5" w:rsidRDefault="00245CC1" w:rsidP="00245CC1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5F5">
        <w:rPr>
          <w:rFonts w:ascii="Times New Roman" w:hAnsi="Times New Roman"/>
          <w:sz w:val="28"/>
          <w:szCs w:val="28"/>
        </w:rPr>
        <w:lastRenderedPageBreak/>
        <w:t>Проект Федерального закона Российской Федерации «О внесении изменений в Градостроительный кодекс Российской Федерации»;</w:t>
      </w:r>
    </w:p>
    <w:p w14:paraId="6AEB6D76" w14:textId="0D14B6F7" w:rsidR="00245CC1" w:rsidRPr="00A675F5" w:rsidRDefault="00245CC1" w:rsidP="00245CC1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5F5">
        <w:rPr>
          <w:rFonts w:ascii="Times New Roman" w:hAnsi="Times New Roman"/>
          <w:sz w:val="28"/>
          <w:szCs w:val="28"/>
        </w:rPr>
        <w:t>Проект Федерального закона Российской Федерации «О внесении изменений в Федеральный закон «Технический регламент о безопасности зданий и сооружений» и в Федеральный закон «О стандартизации в Российской Федерации»;</w:t>
      </w:r>
    </w:p>
    <w:p w14:paraId="64D3478B" w14:textId="6EBBC9E4" w:rsidR="00245CC1" w:rsidRPr="00A675F5" w:rsidRDefault="00245CC1" w:rsidP="00245CC1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5F5"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постановление Правительства Российской Федерации  от 02.12.2017г. № 1460»;</w:t>
      </w:r>
    </w:p>
    <w:p w14:paraId="186C8D1E" w14:textId="77777777" w:rsidR="00245CC1" w:rsidRPr="00A675F5" w:rsidRDefault="00245CC1" w:rsidP="00245CC1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5F5"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14:paraId="176E87C6" w14:textId="77777777" w:rsidR="00245CC1" w:rsidRPr="00A675F5" w:rsidRDefault="00245CC1" w:rsidP="00245CC1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5F5"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некоторые акты Правительства Российской Федерации»;</w:t>
      </w:r>
    </w:p>
    <w:p w14:paraId="065B8289" w14:textId="77777777" w:rsidR="00245CC1" w:rsidRPr="00A675F5" w:rsidRDefault="00245CC1" w:rsidP="00245CC1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5F5"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постановление Правительства Российской Федерации от 16 февраля 2008 г. № 87 и признании утратившими силу отдельных положений некоторых актов Правительства Российской Федерации»;</w:t>
      </w:r>
    </w:p>
    <w:p w14:paraId="7FAB7FCE" w14:textId="77777777" w:rsidR="00245CC1" w:rsidRPr="00A675F5" w:rsidRDefault="00245CC1" w:rsidP="00245CC1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5F5">
        <w:rPr>
          <w:rFonts w:ascii="Times New Roman" w:hAnsi="Times New Roman"/>
          <w:sz w:val="28"/>
          <w:szCs w:val="28"/>
        </w:rPr>
        <w:t>Проект Приказа Минстрой России «Об утверждении перечня документов, подтверждающих соответствие физического лица минимальным требованиям, установленным частью 10 статьи 55.5-1 Градостроительного кодекса Российской Федерации, состава сведений, включаемых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порядка внесения изменений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оснований для отказа во включении сведений о физическом лице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перечня случаев, при которых сведения о физическом лице исключаются из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строительства»;</w:t>
      </w:r>
    </w:p>
    <w:p w14:paraId="7FB15D56" w14:textId="07528179" w:rsidR="002C0271" w:rsidRPr="00EA0BC7" w:rsidRDefault="00245CC1" w:rsidP="002C0271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5F5">
        <w:rPr>
          <w:rFonts w:ascii="Times New Roman" w:hAnsi="Times New Roman"/>
          <w:sz w:val="28"/>
          <w:szCs w:val="28"/>
        </w:rPr>
        <w:t xml:space="preserve">Проект приказа Минстрой России «Об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</w:t>
      </w:r>
      <w:r w:rsidRPr="00A675F5">
        <w:rPr>
          <w:rFonts w:ascii="Times New Roman" w:hAnsi="Times New Roman"/>
          <w:sz w:val="28"/>
          <w:szCs w:val="28"/>
        </w:rPr>
        <w:lastRenderedPageBreak/>
        <w:t>которого осуществляются с привлечением средств бюджетной системы Российской Федерации.</w:t>
      </w:r>
    </w:p>
    <w:p w14:paraId="6FBB129B" w14:textId="58CAC743" w:rsidR="00F40A64" w:rsidRPr="00A675F5" w:rsidRDefault="009D76E1" w:rsidP="00D01850">
      <w:pPr>
        <w:pStyle w:val="2"/>
        <w:numPr>
          <w:ilvl w:val="2"/>
          <w:numId w:val="2"/>
        </w:numPr>
        <w:spacing w:before="240" w:line="264" w:lineRule="auto"/>
        <w:jc w:val="center"/>
      </w:pPr>
      <w:bookmarkStart w:id="20" w:name="_Toc131680253"/>
      <w:r w:rsidRPr="00A675F5">
        <w:t>Обеспечение информационной отк</w:t>
      </w:r>
      <w:r w:rsidR="009D1AF8" w:rsidRPr="00A675F5">
        <w:t>рытости</w:t>
      </w:r>
      <w:bookmarkEnd w:id="20"/>
    </w:p>
    <w:p w14:paraId="264D777E" w14:textId="417404A1" w:rsidR="00245CC1" w:rsidRPr="00A675F5" w:rsidRDefault="00A46BE2" w:rsidP="00245CC1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В течение </w:t>
      </w:r>
      <w:r w:rsidR="003C1607" w:rsidRPr="00A675F5">
        <w:rPr>
          <w:sz w:val="28"/>
          <w:szCs w:val="28"/>
        </w:rPr>
        <w:t>202</w:t>
      </w:r>
      <w:r w:rsidR="00245CC1" w:rsidRPr="00A675F5">
        <w:rPr>
          <w:sz w:val="28"/>
          <w:szCs w:val="28"/>
        </w:rPr>
        <w:t>2</w:t>
      </w:r>
      <w:r w:rsidRPr="00A675F5">
        <w:rPr>
          <w:sz w:val="28"/>
          <w:szCs w:val="28"/>
        </w:rPr>
        <w:t xml:space="preserve"> г</w:t>
      </w:r>
      <w:r w:rsidR="00AC55F8" w:rsidRPr="00A675F5">
        <w:rPr>
          <w:sz w:val="28"/>
          <w:szCs w:val="28"/>
        </w:rPr>
        <w:t>ода</w:t>
      </w:r>
      <w:r w:rsidRPr="00A675F5">
        <w:rPr>
          <w:sz w:val="28"/>
          <w:szCs w:val="28"/>
        </w:rPr>
        <w:t xml:space="preserve"> Ассоциацией была обеспечена информационная открытость в соответствии с</w:t>
      </w:r>
      <w:r w:rsidR="00983AD3" w:rsidRPr="00A675F5">
        <w:rPr>
          <w:sz w:val="28"/>
          <w:szCs w:val="28"/>
        </w:rPr>
        <w:t xml:space="preserve"> Градостроительным кодексом Р</w:t>
      </w:r>
      <w:r w:rsidR="00BE0C77" w:rsidRPr="00A675F5">
        <w:rPr>
          <w:sz w:val="28"/>
          <w:szCs w:val="28"/>
        </w:rPr>
        <w:t>оссийской Федерации</w:t>
      </w:r>
      <w:r w:rsidR="00FE3362" w:rsidRPr="00A675F5">
        <w:rPr>
          <w:sz w:val="28"/>
          <w:szCs w:val="28"/>
        </w:rPr>
        <w:t>,</w:t>
      </w:r>
      <w:r w:rsidRPr="00A675F5">
        <w:rPr>
          <w:sz w:val="28"/>
          <w:szCs w:val="28"/>
        </w:rPr>
        <w:t xml:space="preserve"> путем размещения в требуемые сроки информации на официальном сайте Ассоциации в сети Интернет.</w:t>
      </w:r>
      <w:r w:rsidR="00C560F3" w:rsidRPr="00A675F5">
        <w:rPr>
          <w:sz w:val="28"/>
          <w:szCs w:val="28"/>
        </w:rPr>
        <w:t xml:space="preserve"> </w:t>
      </w:r>
      <w:bookmarkStart w:id="21" w:name="_Toc480188789"/>
      <w:bookmarkStart w:id="22" w:name="_Toc480364497"/>
      <w:bookmarkStart w:id="23" w:name="_Toc480364560"/>
      <w:bookmarkStart w:id="24" w:name="_Toc480364598"/>
      <w:bookmarkStart w:id="25" w:name="_Toc480364745"/>
      <w:bookmarkStart w:id="26" w:name="_Toc480366355"/>
      <w:bookmarkStart w:id="27" w:name="_Toc480366886"/>
      <w:bookmarkStart w:id="28" w:name="_Toc248044197"/>
      <w:bookmarkStart w:id="29" w:name="_Toc290376223"/>
      <w:bookmarkEnd w:id="21"/>
      <w:bookmarkEnd w:id="22"/>
      <w:bookmarkEnd w:id="23"/>
      <w:bookmarkEnd w:id="24"/>
      <w:bookmarkEnd w:id="25"/>
      <w:bookmarkEnd w:id="26"/>
      <w:bookmarkEnd w:id="27"/>
    </w:p>
    <w:p w14:paraId="30DAE78C" w14:textId="04EDD772" w:rsidR="00245CC1" w:rsidRPr="00A675F5" w:rsidRDefault="00245CC1" w:rsidP="00245CC1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Проведено 45 обновлений сайта, размещено 233 документов, а также осуществлено 22 рассылок информации, связанной с деятельностью Ассоциации.</w:t>
      </w:r>
    </w:p>
    <w:p w14:paraId="251ED52A" w14:textId="059F8EE9" w:rsidR="007927EB" w:rsidRPr="00A675F5" w:rsidRDefault="007927EB" w:rsidP="00D01850">
      <w:pPr>
        <w:pStyle w:val="2"/>
        <w:numPr>
          <w:ilvl w:val="2"/>
          <w:numId w:val="2"/>
        </w:numPr>
        <w:spacing w:before="240" w:line="264" w:lineRule="auto"/>
        <w:jc w:val="center"/>
      </w:pPr>
      <w:bookmarkStart w:id="30" w:name="_Toc131680254"/>
      <w:r w:rsidRPr="00A675F5">
        <w:t>Формирование и ведение Национального реестра специалистов</w:t>
      </w:r>
      <w:bookmarkEnd w:id="30"/>
      <w:r w:rsidRPr="00A675F5">
        <w:t xml:space="preserve"> </w:t>
      </w:r>
    </w:p>
    <w:p w14:paraId="2AE46C8C" w14:textId="77777777" w:rsidR="006F65C7" w:rsidRPr="00A675F5" w:rsidRDefault="006F65C7" w:rsidP="008D53F3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Приказом Федеральной службы по надзору в сфере связи, информационных технологий и массовых коммуникаций от 02.06.2017 г. №135 Ассоциация «Инженер-Изыскатель» внесена в реестр операторов персональных данных (регистрационный номер 77-17-005899) и является оператором, осуществляющим обработку персональных данных в соответствии с требованиями Федерального закона от 27.07.2006 г. №152-ФЗ «О персональных данных».</w:t>
      </w:r>
    </w:p>
    <w:p w14:paraId="677C6195" w14:textId="47BABE2A" w:rsidR="00C42D54" w:rsidRPr="00A675F5" w:rsidRDefault="00C42D54" w:rsidP="008D53F3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bookmarkStart w:id="31" w:name="_Hlk67646589"/>
      <w:r w:rsidRPr="00A675F5">
        <w:rPr>
          <w:sz w:val="28"/>
          <w:szCs w:val="28"/>
        </w:rPr>
        <w:t>Количество специалистов, включенных в НРС (с 01.01.</w:t>
      </w:r>
      <w:r w:rsidR="003C1607" w:rsidRPr="00A675F5">
        <w:rPr>
          <w:sz w:val="28"/>
          <w:szCs w:val="28"/>
        </w:rPr>
        <w:t>202</w:t>
      </w:r>
      <w:r w:rsidR="00CF0783" w:rsidRPr="00A675F5">
        <w:rPr>
          <w:sz w:val="28"/>
          <w:szCs w:val="28"/>
        </w:rPr>
        <w:t>2</w:t>
      </w:r>
      <w:r w:rsidRPr="00A675F5">
        <w:rPr>
          <w:sz w:val="28"/>
          <w:szCs w:val="28"/>
        </w:rPr>
        <w:t xml:space="preserve"> по 31.12.</w:t>
      </w:r>
      <w:r w:rsidR="003C1607" w:rsidRPr="00A675F5">
        <w:rPr>
          <w:sz w:val="28"/>
          <w:szCs w:val="28"/>
        </w:rPr>
        <w:t>202</w:t>
      </w:r>
      <w:r w:rsidR="00CF0783" w:rsidRPr="00A675F5">
        <w:rPr>
          <w:sz w:val="28"/>
          <w:szCs w:val="28"/>
        </w:rPr>
        <w:t>2</w:t>
      </w:r>
      <w:r w:rsidRPr="00A675F5">
        <w:rPr>
          <w:sz w:val="28"/>
          <w:szCs w:val="28"/>
        </w:rPr>
        <w:t>):</w:t>
      </w:r>
      <w:bookmarkEnd w:id="31"/>
    </w:p>
    <w:p w14:paraId="55EE201D" w14:textId="60B1BB35" w:rsidR="00F20CF5" w:rsidRPr="00A675F5" w:rsidRDefault="00F20CF5" w:rsidP="00A7343B">
      <w:pPr>
        <w:widowControl w:val="0"/>
        <w:spacing w:line="264" w:lineRule="auto"/>
        <w:jc w:val="both"/>
        <w:rPr>
          <w:sz w:val="28"/>
          <w:szCs w:val="28"/>
        </w:rPr>
      </w:pPr>
      <w:r w:rsidRPr="00A675F5">
        <w:rPr>
          <w:noProof/>
        </w:rPr>
        <w:drawing>
          <wp:inline distT="0" distB="0" distL="0" distR="0" wp14:anchorId="1D67C9C1" wp14:editId="501F0F2C">
            <wp:extent cx="6315075" cy="2743200"/>
            <wp:effectExtent l="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C0C8F3" w14:textId="3F5B32E6" w:rsidR="00BF506A" w:rsidRPr="00A675F5" w:rsidRDefault="00963EEA" w:rsidP="000B74D3">
      <w:pPr>
        <w:pStyle w:val="2"/>
        <w:numPr>
          <w:ilvl w:val="2"/>
          <w:numId w:val="2"/>
        </w:numPr>
        <w:spacing w:before="240" w:line="264" w:lineRule="auto"/>
        <w:jc w:val="center"/>
      </w:pPr>
      <w:bookmarkStart w:id="32" w:name="_Toc6492376"/>
      <w:bookmarkStart w:id="33" w:name="_Toc131680255"/>
      <w:r w:rsidRPr="00A675F5">
        <w:t>Исполнение Положения о проведении анализа деятельности членов Ассоциации на основании информации</w:t>
      </w:r>
      <w:r w:rsidR="00FE3362" w:rsidRPr="00A675F5">
        <w:t>,</w:t>
      </w:r>
      <w:r w:rsidR="005A6CEE" w:rsidRPr="00A675F5">
        <w:t xml:space="preserve"> предоставляемой ими в</w:t>
      </w:r>
      <w:r w:rsidR="000C4018" w:rsidRPr="00A675F5">
        <w:t xml:space="preserve"> </w:t>
      </w:r>
      <w:r w:rsidRPr="00A675F5">
        <w:t>форме отчетов</w:t>
      </w:r>
      <w:bookmarkEnd w:id="32"/>
      <w:bookmarkEnd w:id="33"/>
    </w:p>
    <w:p w14:paraId="1D944C67" w14:textId="77777777" w:rsidR="00E862E7" w:rsidRPr="00A675F5" w:rsidRDefault="00E862E7" w:rsidP="00E862E7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В соответствии с требованиями Градостроительного кодекса, в 2022 году Ассоциацией проведен анализ отчетности членов Ассоциации за 2021 год.  Отчет по результатам анализа опубликован на сайте Ассоциации в рамках требований раскрытия информации.</w:t>
      </w:r>
    </w:p>
    <w:p w14:paraId="5D43D645" w14:textId="77777777" w:rsidR="00E862E7" w:rsidRPr="00A675F5" w:rsidRDefault="00E862E7" w:rsidP="00E862E7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lastRenderedPageBreak/>
        <w:t>Отчет о деятельности членов Ассоциации «Объединение организаций выполняющих инженерные изыскания в газовой и нефтяной отрасли «Инженер-Изыскатель» за 2021 год (далее – Отчет) выполнен на основании п.4 ч.1 ст. 6 Федерального закона от 01.12.2007 № 315-ФЗ «О саморегулируемых организациях», в соответствии с требованиями Положения о проведении анализа деятельности членов Ассоциации ««Объединение организаций выполняющих инженерные изыскания в газовой и нефтяной отрасли «Инженер-Изыскатель» на основании информации, представляемой ими в форме отчетов (утверждено протоколом Общего собрания от 01.06.2017 №17).</w:t>
      </w:r>
    </w:p>
    <w:p w14:paraId="0E800084" w14:textId="77777777" w:rsidR="00E862E7" w:rsidRPr="00A675F5" w:rsidRDefault="00E862E7" w:rsidP="00E862E7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Отчет члена Ассоциации состоит из двух разделов и направляется в Ассоциацию до первого марта года, следующего за отчетным. Первый раздел содержит общие сведения об организации, они включают в себя сведения по видам работ, типам объектов, данные по количеству работников и системе контроля качества, информацию по страховым случаям по договорам гражданской ответственности.  Общие сведения представляются в Ассоциацию всеми членами Ассоциации. Второй раздел - Уведомление о фактическом совокупном размере обязательств члена Ассоциации по договорам подряда на выполнение инженерных изысканий, заключенным членом Ассоциации в течение отчетного периода (с 01.01.2021 по 31.12.2021) с использованием конкурентных способов заключения договоров – представляется членами Ассоциации, внесшими взнос в компенсационный фонд обеспечения договорных обязательств.</w:t>
      </w:r>
    </w:p>
    <w:p w14:paraId="5FA08D8F" w14:textId="77777777" w:rsidR="00E862E7" w:rsidRPr="00A675F5" w:rsidRDefault="00E862E7" w:rsidP="00E862E7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По состоянию на 31.12.2021 года количество членов Ассоциации составляло 104 организации. Всего отчетов представлено в таблице 4:</w:t>
      </w:r>
    </w:p>
    <w:p w14:paraId="2D639D56" w14:textId="77777777" w:rsidR="00E862E7" w:rsidRPr="00A675F5" w:rsidRDefault="00E862E7" w:rsidP="00E862E7">
      <w:pPr>
        <w:widowControl w:val="0"/>
        <w:spacing w:line="264" w:lineRule="auto"/>
        <w:ind w:firstLine="709"/>
        <w:jc w:val="right"/>
        <w:rPr>
          <w:sz w:val="28"/>
          <w:szCs w:val="28"/>
        </w:rPr>
      </w:pPr>
      <w:r w:rsidRPr="00A675F5">
        <w:rPr>
          <w:b/>
          <w:sz w:val="28"/>
          <w:szCs w:val="28"/>
        </w:rPr>
        <w:t>Таблица №4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A675F5" w:rsidRPr="00A675F5" w14:paraId="03024134" w14:textId="77777777" w:rsidTr="002E387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C5C8" w14:textId="77777777" w:rsidR="00E862E7" w:rsidRPr="00A675F5" w:rsidRDefault="00E862E7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Раздел Отчета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65D2" w14:textId="77777777" w:rsidR="00E862E7" w:rsidRPr="00A675F5" w:rsidRDefault="00E862E7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Ожидаемое кол-во Отчетов о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ECCC" w14:textId="77777777" w:rsidR="00E862E7" w:rsidRPr="00A675F5" w:rsidRDefault="00E862E7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Фактическое кол-во, полученных Отчетов о деятельности</w:t>
            </w:r>
          </w:p>
        </w:tc>
      </w:tr>
      <w:tr w:rsidR="00A675F5" w:rsidRPr="00A675F5" w14:paraId="703750C0" w14:textId="77777777" w:rsidTr="002E387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1B5F" w14:textId="77777777" w:rsidR="00E862E7" w:rsidRPr="00A675F5" w:rsidRDefault="00E862E7" w:rsidP="002E387F">
            <w:pPr>
              <w:spacing w:line="264" w:lineRule="auto"/>
              <w:ind w:right="-2"/>
            </w:pPr>
            <w:r w:rsidRPr="00A675F5">
              <w:t>Общие сведения о деятельности члена Ассоциации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B6D4" w14:textId="77777777" w:rsidR="00E862E7" w:rsidRPr="00A675F5" w:rsidRDefault="00E862E7" w:rsidP="002E387F">
            <w:pPr>
              <w:spacing w:line="264" w:lineRule="auto"/>
              <w:ind w:right="-2"/>
              <w:jc w:val="center"/>
            </w:pPr>
            <w:r w:rsidRPr="00A675F5">
              <w:rPr>
                <w:sz w:val="28"/>
                <w:szCs w:val="28"/>
              </w:rPr>
              <w:t>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6AC" w14:textId="77777777" w:rsidR="00E862E7" w:rsidRPr="00A675F5" w:rsidRDefault="00E862E7" w:rsidP="002E387F">
            <w:pPr>
              <w:spacing w:line="264" w:lineRule="auto"/>
              <w:ind w:right="-2"/>
              <w:jc w:val="center"/>
            </w:pPr>
            <w:r w:rsidRPr="00A675F5">
              <w:rPr>
                <w:sz w:val="28"/>
                <w:szCs w:val="28"/>
              </w:rPr>
              <w:t>102</w:t>
            </w:r>
          </w:p>
        </w:tc>
      </w:tr>
      <w:tr w:rsidR="00A675F5" w:rsidRPr="00A675F5" w14:paraId="75639A4D" w14:textId="77777777" w:rsidTr="002E387F">
        <w:trPr>
          <w:trHeight w:val="9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EA7" w14:textId="77777777" w:rsidR="00E862E7" w:rsidRPr="00A675F5" w:rsidRDefault="00E862E7" w:rsidP="002E387F">
            <w:pPr>
              <w:spacing w:line="264" w:lineRule="auto"/>
              <w:ind w:right="-2"/>
            </w:pPr>
            <w:r w:rsidRPr="00A675F5">
              <w:t>Уведомление о фактическом совокупном размере обязательств члена Ассоциации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CB88" w14:textId="77777777" w:rsidR="00E862E7" w:rsidRPr="00A675F5" w:rsidRDefault="00E862E7" w:rsidP="002E387F">
            <w:pPr>
              <w:spacing w:line="264" w:lineRule="auto"/>
              <w:ind w:right="-2"/>
              <w:jc w:val="center"/>
            </w:pPr>
            <w:r w:rsidRPr="00A675F5">
              <w:rPr>
                <w:sz w:val="28"/>
                <w:szCs w:val="28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0974" w14:textId="77777777" w:rsidR="00E862E7" w:rsidRPr="00A675F5" w:rsidRDefault="00E862E7" w:rsidP="002E387F">
            <w:pPr>
              <w:spacing w:line="264" w:lineRule="auto"/>
              <w:ind w:right="-2"/>
              <w:jc w:val="center"/>
            </w:pPr>
            <w:r w:rsidRPr="00A675F5">
              <w:rPr>
                <w:sz w:val="28"/>
                <w:szCs w:val="28"/>
              </w:rPr>
              <w:t>61</w:t>
            </w:r>
          </w:p>
        </w:tc>
      </w:tr>
    </w:tbl>
    <w:p w14:paraId="09238326" w14:textId="77777777" w:rsidR="00E862E7" w:rsidRPr="00A675F5" w:rsidRDefault="00E862E7" w:rsidP="00E862E7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Не представили отчеты о деятельности в установленные сроки – 2 организации, материалы переданы на рассмотрение Дисциплинарной комиссии. </w:t>
      </w:r>
    </w:p>
    <w:p w14:paraId="326AEFFE" w14:textId="77777777" w:rsidR="00E862E7" w:rsidRPr="00A675F5" w:rsidRDefault="00E862E7" w:rsidP="00E862E7">
      <w:pPr>
        <w:ind w:firstLine="708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Совокупный размер обязательств членов Ассоциации по договорам, заключенным с использованием конкурентных способов заключения договоров, по состоянию на 1 января 2021 года составил более 6 309 542 461 руб.</w:t>
      </w:r>
    </w:p>
    <w:p w14:paraId="4B85BD0A" w14:textId="77777777" w:rsidR="00E862E7" w:rsidRPr="00A675F5" w:rsidRDefault="00E862E7" w:rsidP="00E862E7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По данным представленных Уведомлений о совокупном размере обязательств членами Ассоциации в течение отчетного периода, заключено договоров подряда с использованием конкурсных процедур на общую сумму </w:t>
      </w:r>
      <w:r w:rsidRPr="00A675F5">
        <w:rPr>
          <w:sz w:val="28"/>
          <w:szCs w:val="28"/>
          <w:lang w:eastAsia="zh-CN"/>
        </w:rPr>
        <w:t>3 798 868 539</w:t>
      </w:r>
      <w:r w:rsidRPr="00A675F5">
        <w:rPr>
          <w:sz w:val="28"/>
          <w:szCs w:val="28"/>
        </w:rPr>
        <w:t xml:space="preserve"> руб.</w:t>
      </w:r>
      <w:r w:rsidRPr="00A675F5">
        <w:rPr>
          <w:sz w:val="28"/>
          <w:szCs w:val="28"/>
        </w:rPr>
        <w:tab/>
      </w:r>
    </w:p>
    <w:p w14:paraId="64B1F356" w14:textId="77777777" w:rsidR="00E862E7" w:rsidRPr="00A675F5" w:rsidRDefault="00E862E7" w:rsidP="00E862E7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A675F5">
        <w:rPr>
          <w:sz w:val="28"/>
          <w:szCs w:val="28"/>
        </w:rPr>
        <w:lastRenderedPageBreak/>
        <w:t>Совокупный размер обязательств членов Ассоциации, признанный сторонами исполненным в течение отчетного периода, составил – 3 042 821 945 руб.</w:t>
      </w:r>
    </w:p>
    <w:p w14:paraId="19D107C1" w14:textId="77777777" w:rsidR="00E862E7" w:rsidRPr="00A675F5" w:rsidRDefault="00E862E7" w:rsidP="00E862E7">
      <w:pPr>
        <w:ind w:firstLine="708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Фактический совокупный размер обязательств членов Ассоциации по договорам, заключенным с использованием конкурентных способов заключения договоров, исполнение которых на 31 декабря 2021 года не завершено составил – 7 107 180 668 руб.</w:t>
      </w:r>
    </w:p>
    <w:p w14:paraId="032344F8" w14:textId="77777777" w:rsidR="00E862E7" w:rsidRPr="00A675F5" w:rsidRDefault="00E862E7" w:rsidP="00E862E7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 xml:space="preserve">Фактов превышения предельного размера обязательств, исходя из которого членами Ассоциации был внесен взнос в компенсационный фонд обеспечения договорных обязательств не выявлено. </w:t>
      </w:r>
    </w:p>
    <w:p w14:paraId="7B198700" w14:textId="0BC792FA" w:rsidR="00E862E7" w:rsidRPr="00A675F5" w:rsidRDefault="00E862E7" w:rsidP="00E862E7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Анализ деятельности членов Ассоциации за 2021 год проведен в полном объеме. Данные по результатам анализа могут быть использованы при осуществлении контроля за деятельностью членов Ассоциации, в том числе с применением риск-ориентированного подхода.</w:t>
      </w:r>
    </w:p>
    <w:p w14:paraId="025E253D" w14:textId="77777777" w:rsidR="00E04042" w:rsidRPr="00A675F5" w:rsidRDefault="00E04042" w:rsidP="00E862E7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</w:p>
    <w:p w14:paraId="7E859E1F" w14:textId="32589BA9" w:rsidR="00921AB5" w:rsidRPr="00A675F5" w:rsidRDefault="00921AB5" w:rsidP="00D01850">
      <w:pPr>
        <w:pStyle w:val="2"/>
        <w:numPr>
          <w:ilvl w:val="2"/>
          <w:numId w:val="2"/>
        </w:numPr>
        <w:spacing w:before="240" w:line="264" w:lineRule="auto"/>
        <w:jc w:val="center"/>
      </w:pPr>
      <w:bookmarkStart w:id="34" w:name="_Toc6492377"/>
      <w:bookmarkStart w:id="35" w:name="_Toc131680256"/>
      <w:r w:rsidRPr="00A675F5">
        <w:t>Оформление соглашений о конфиденциальности с членами Ассоциации</w:t>
      </w:r>
      <w:bookmarkEnd w:id="34"/>
      <w:bookmarkEnd w:id="35"/>
    </w:p>
    <w:p w14:paraId="110A98F1" w14:textId="77777777" w:rsidR="00E04042" w:rsidRPr="00A675F5" w:rsidRDefault="00E04042" w:rsidP="00E04042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Учитывая реализацию требований законодательства РФ об охране персональных данных и защите коммерческой информации, а также руководствуясь принципами развития отношений с членами на взаимовыгодной основе в целях соблюдения условий гарантированной защиты коммерческой тайны Ассоциацией на 31.12.2022 соглашения о конфиденциальности заключены с 98% действующих членов.</w:t>
      </w:r>
    </w:p>
    <w:p w14:paraId="3CDBED8D" w14:textId="70C75346" w:rsidR="00E137BC" w:rsidRPr="00A675F5" w:rsidRDefault="00E137BC" w:rsidP="00E137BC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</w:p>
    <w:p w14:paraId="29D29487" w14:textId="690F0D7E" w:rsidR="00E04042" w:rsidRPr="00A675F5" w:rsidRDefault="00E04042" w:rsidP="00E137BC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</w:p>
    <w:p w14:paraId="01858314" w14:textId="16D2AD58" w:rsidR="00E04042" w:rsidRPr="00A675F5" w:rsidRDefault="00E04042" w:rsidP="00E137BC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</w:p>
    <w:p w14:paraId="2B50B82D" w14:textId="77777777" w:rsidR="00E04042" w:rsidRPr="00A675F5" w:rsidRDefault="00E04042" w:rsidP="00E137BC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</w:p>
    <w:p w14:paraId="6E46DDF5" w14:textId="77777777" w:rsidR="00F40A64" w:rsidRPr="00A675F5" w:rsidRDefault="009D1AF8" w:rsidP="001E00DE">
      <w:pPr>
        <w:pStyle w:val="1"/>
        <w:spacing w:after="120" w:line="264" w:lineRule="auto"/>
        <w:jc w:val="center"/>
        <w:rPr>
          <w:rFonts w:ascii="Times New Roman" w:hAnsi="Times New Roman"/>
          <w:sz w:val="28"/>
          <w:szCs w:val="28"/>
        </w:rPr>
      </w:pPr>
      <w:bookmarkStart w:id="36" w:name="_Toc131680257"/>
      <w:r w:rsidRPr="00A675F5">
        <w:rPr>
          <w:rFonts w:ascii="Times New Roman" w:hAnsi="Times New Roman"/>
          <w:sz w:val="28"/>
          <w:szCs w:val="28"/>
        </w:rPr>
        <w:t>Социальная политика и охрана труда</w:t>
      </w:r>
      <w:bookmarkStart w:id="37" w:name="_Toc248044198"/>
      <w:bookmarkEnd w:id="28"/>
      <w:bookmarkEnd w:id="29"/>
      <w:bookmarkEnd w:id="36"/>
    </w:p>
    <w:p w14:paraId="2FBDED67" w14:textId="77777777" w:rsidR="00F40A64" w:rsidRPr="00A675F5" w:rsidRDefault="009D1AF8" w:rsidP="001E00DE">
      <w:pPr>
        <w:pStyle w:val="2"/>
        <w:numPr>
          <w:ilvl w:val="1"/>
          <w:numId w:val="3"/>
        </w:numPr>
        <w:spacing w:before="240" w:line="264" w:lineRule="auto"/>
        <w:ind w:left="0" w:firstLine="0"/>
        <w:jc w:val="center"/>
        <w:rPr>
          <w:szCs w:val="28"/>
        </w:rPr>
      </w:pPr>
      <w:bookmarkStart w:id="38" w:name="_Toc131680258"/>
      <w:bookmarkEnd w:id="37"/>
      <w:r w:rsidRPr="00A675F5">
        <w:rPr>
          <w:szCs w:val="28"/>
        </w:rPr>
        <w:t>Численность, состав и движение работников</w:t>
      </w:r>
      <w:bookmarkEnd w:id="38"/>
    </w:p>
    <w:p w14:paraId="24494363" w14:textId="77777777" w:rsidR="00157259" w:rsidRPr="00A675F5" w:rsidRDefault="009D1AF8" w:rsidP="001E00DE">
      <w:pPr>
        <w:spacing w:before="60" w:after="60" w:line="264" w:lineRule="auto"/>
        <w:ind w:firstLine="567"/>
        <w:jc w:val="right"/>
        <w:rPr>
          <w:b/>
          <w:iCs/>
          <w:sz w:val="28"/>
          <w:szCs w:val="28"/>
        </w:rPr>
      </w:pPr>
      <w:r w:rsidRPr="00A675F5">
        <w:rPr>
          <w:b/>
          <w:iCs/>
          <w:sz w:val="28"/>
          <w:szCs w:val="28"/>
        </w:rPr>
        <w:t>Таблица №</w:t>
      </w:r>
      <w:r w:rsidR="00C32A2A" w:rsidRPr="00A675F5">
        <w:rPr>
          <w:b/>
          <w:iCs/>
          <w:sz w:val="28"/>
          <w:szCs w:val="28"/>
        </w:rPr>
        <w:t>5</w:t>
      </w:r>
    </w:p>
    <w:tbl>
      <w:tblPr>
        <w:tblW w:w="9781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527"/>
        <w:gridCol w:w="1733"/>
        <w:gridCol w:w="1701"/>
      </w:tblGrid>
      <w:tr w:rsidR="00A675F5" w:rsidRPr="00A675F5" w14:paraId="65B8010D" w14:textId="77777777" w:rsidTr="00122CF4">
        <w:trPr>
          <w:trHeight w:val="35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9AB04EF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  <w:r w:rsidRPr="00A675F5">
              <w:rPr>
                <w:b/>
                <w:snapToGrid w:val="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20E901BE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  <w:r w:rsidRPr="00A675F5">
              <w:rPr>
                <w:b/>
                <w:snapToGrid w:val="0"/>
              </w:rPr>
              <w:t>Категория работников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5F4A35A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  <w:r w:rsidRPr="00A675F5">
              <w:rPr>
                <w:b/>
                <w:snapToGrid w:val="0"/>
              </w:rPr>
              <w:t>Всего по списку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  <w:vAlign w:val="center"/>
          </w:tcPr>
          <w:p w14:paraId="352B788E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  <w:r w:rsidRPr="00A675F5">
              <w:rPr>
                <w:b/>
                <w:snapToGrid w:val="0"/>
              </w:rPr>
              <w:t xml:space="preserve">Принято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</w:tcBorders>
            <w:vAlign w:val="center"/>
          </w:tcPr>
          <w:p w14:paraId="5FBCB6A7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  <w:r w:rsidRPr="00A675F5">
              <w:rPr>
                <w:b/>
                <w:snapToGrid w:val="0"/>
              </w:rPr>
              <w:t xml:space="preserve">Выбыло </w:t>
            </w:r>
          </w:p>
        </w:tc>
      </w:tr>
      <w:tr w:rsidR="00A675F5" w:rsidRPr="00A675F5" w14:paraId="04A72376" w14:textId="77777777" w:rsidTr="00122CF4">
        <w:trPr>
          <w:trHeight w:val="355"/>
        </w:trPr>
        <w:tc>
          <w:tcPr>
            <w:tcW w:w="567" w:type="dxa"/>
            <w:vMerge/>
            <w:vAlign w:val="center"/>
          </w:tcPr>
          <w:p w14:paraId="5F0D4E80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977" w:type="dxa"/>
            <w:vMerge/>
            <w:vAlign w:val="center"/>
          </w:tcPr>
          <w:p w14:paraId="1C896B3B" w14:textId="77777777" w:rsidR="003E0049" w:rsidRPr="00A675F5" w:rsidDel="00A723A6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EE36B08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1527" w:type="dxa"/>
            <w:vMerge/>
            <w:vAlign w:val="center"/>
          </w:tcPr>
          <w:p w14:paraId="558DFF60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14:paraId="438AEE2D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  <w:r w:rsidRPr="00A675F5">
              <w:rPr>
                <w:b/>
                <w:snapToGrid w:val="0"/>
              </w:rPr>
              <w:t>за отчетный год</w:t>
            </w:r>
          </w:p>
        </w:tc>
        <w:tc>
          <w:tcPr>
            <w:tcW w:w="1701" w:type="dxa"/>
            <w:vAlign w:val="center"/>
          </w:tcPr>
          <w:p w14:paraId="43E00831" w14:textId="77777777" w:rsidR="003E0049" w:rsidRPr="00A675F5" w:rsidRDefault="003E0049" w:rsidP="001E00DE">
            <w:pPr>
              <w:spacing w:line="264" w:lineRule="auto"/>
              <w:jc w:val="center"/>
              <w:rPr>
                <w:b/>
                <w:snapToGrid w:val="0"/>
              </w:rPr>
            </w:pPr>
            <w:r w:rsidRPr="00A675F5">
              <w:rPr>
                <w:b/>
                <w:snapToGrid w:val="0"/>
              </w:rPr>
              <w:t>в т. ч. совместителей</w:t>
            </w:r>
          </w:p>
        </w:tc>
      </w:tr>
      <w:tr w:rsidR="00A675F5" w:rsidRPr="00A675F5" w14:paraId="28241471" w14:textId="77777777" w:rsidTr="00122CF4">
        <w:trPr>
          <w:trHeight w:val="315"/>
        </w:trPr>
        <w:tc>
          <w:tcPr>
            <w:tcW w:w="567" w:type="dxa"/>
          </w:tcPr>
          <w:p w14:paraId="1B080950" w14:textId="77777777" w:rsidR="00070B3C" w:rsidRPr="00A675F5" w:rsidRDefault="00070B3C" w:rsidP="00070B3C">
            <w:pPr>
              <w:numPr>
                <w:ilvl w:val="0"/>
                <w:numId w:val="15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1E59F252" w14:textId="77777777" w:rsidR="00070B3C" w:rsidRPr="00A675F5" w:rsidRDefault="00070B3C" w:rsidP="00070B3C">
            <w:pPr>
              <w:spacing w:line="264" w:lineRule="auto"/>
              <w:ind w:firstLine="254"/>
              <w:rPr>
                <w:snapToGrid w:val="0"/>
              </w:rPr>
            </w:pPr>
            <w:r w:rsidRPr="00A675F5">
              <w:rPr>
                <w:snapToGrid w:val="0"/>
              </w:rPr>
              <w:t>Руководители</w:t>
            </w:r>
          </w:p>
        </w:tc>
        <w:tc>
          <w:tcPr>
            <w:tcW w:w="1276" w:type="dxa"/>
            <w:vAlign w:val="center"/>
          </w:tcPr>
          <w:p w14:paraId="7BB1E65D" w14:textId="2AC6D44B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</w:rPr>
              <w:t>7</w:t>
            </w:r>
          </w:p>
        </w:tc>
        <w:tc>
          <w:tcPr>
            <w:tcW w:w="1527" w:type="dxa"/>
            <w:vAlign w:val="center"/>
          </w:tcPr>
          <w:p w14:paraId="72DF6EED" w14:textId="10A1C646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</w:rPr>
              <w:t>0</w:t>
            </w:r>
          </w:p>
        </w:tc>
        <w:tc>
          <w:tcPr>
            <w:tcW w:w="1733" w:type="dxa"/>
            <w:vAlign w:val="center"/>
          </w:tcPr>
          <w:p w14:paraId="00AF5EBB" w14:textId="1D69EAE2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</w:rPr>
              <w:t>0</w:t>
            </w:r>
          </w:p>
        </w:tc>
        <w:tc>
          <w:tcPr>
            <w:tcW w:w="1701" w:type="dxa"/>
            <w:vAlign w:val="center"/>
          </w:tcPr>
          <w:p w14:paraId="62D1DD4F" w14:textId="492470E5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</w:rPr>
              <w:t>0</w:t>
            </w:r>
          </w:p>
        </w:tc>
      </w:tr>
      <w:tr w:rsidR="00A675F5" w:rsidRPr="00A675F5" w14:paraId="704792C0" w14:textId="77777777" w:rsidTr="00122CF4">
        <w:trPr>
          <w:trHeight w:val="247"/>
        </w:trPr>
        <w:tc>
          <w:tcPr>
            <w:tcW w:w="567" w:type="dxa"/>
          </w:tcPr>
          <w:p w14:paraId="0B30F1D8" w14:textId="77777777" w:rsidR="00070B3C" w:rsidRPr="00A675F5" w:rsidRDefault="00070B3C" w:rsidP="00070B3C">
            <w:pPr>
              <w:numPr>
                <w:ilvl w:val="0"/>
                <w:numId w:val="15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6FBAA72F" w14:textId="77777777" w:rsidR="00070B3C" w:rsidRPr="00A675F5" w:rsidRDefault="00070B3C" w:rsidP="00070B3C">
            <w:pPr>
              <w:spacing w:line="264" w:lineRule="auto"/>
              <w:ind w:firstLine="254"/>
              <w:rPr>
                <w:snapToGrid w:val="0"/>
              </w:rPr>
            </w:pPr>
            <w:r w:rsidRPr="00A675F5">
              <w:rPr>
                <w:snapToGrid w:val="0"/>
              </w:rPr>
              <w:t>Специалисты</w:t>
            </w:r>
          </w:p>
        </w:tc>
        <w:tc>
          <w:tcPr>
            <w:tcW w:w="1276" w:type="dxa"/>
            <w:vAlign w:val="center"/>
          </w:tcPr>
          <w:p w14:paraId="66ACAD5C" w14:textId="62D5716F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</w:rPr>
              <w:t>11</w:t>
            </w:r>
          </w:p>
        </w:tc>
        <w:tc>
          <w:tcPr>
            <w:tcW w:w="1527" w:type="dxa"/>
            <w:vAlign w:val="center"/>
          </w:tcPr>
          <w:p w14:paraId="098382DC" w14:textId="55D17849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  <w:lang w:val="en-US"/>
              </w:rPr>
              <w:t>1</w:t>
            </w:r>
          </w:p>
        </w:tc>
        <w:tc>
          <w:tcPr>
            <w:tcW w:w="1733" w:type="dxa"/>
            <w:vAlign w:val="center"/>
          </w:tcPr>
          <w:p w14:paraId="153FDCA2" w14:textId="0C149AB7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</w:rPr>
              <w:t>1</w:t>
            </w:r>
          </w:p>
        </w:tc>
        <w:tc>
          <w:tcPr>
            <w:tcW w:w="1701" w:type="dxa"/>
            <w:vAlign w:val="center"/>
          </w:tcPr>
          <w:p w14:paraId="4DFFFADB" w14:textId="05AAF0C4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  <w:lang w:val="en-US"/>
              </w:rPr>
              <w:t>0</w:t>
            </w:r>
          </w:p>
        </w:tc>
      </w:tr>
      <w:tr w:rsidR="00A675F5" w:rsidRPr="00A675F5" w14:paraId="0159B6C5" w14:textId="77777777" w:rsidTr="00122CF4">
        <w:trPr>
          <w:trHeight w:val="247"/>
        </w:trPr>
        <w:tc>
          <w:tcPr>
            <w:tcW w:w="567" w:type="dxa"/>
          </w:tcPr>
          <w:p w14:paraId="04D5BEDF" w14:textId="77777777" w:rsidR="00070B3C" w:rsidRPr="00A675F5" w:rsidRDefault="00070B3C" w:rsidP="00070B3C">
            <w:pPr>
              <w:numPr>
                <w:ilvl w:val="0"/>
                <w:numId w:val="15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170832E0" w14:textId="77777777" w:rsidR="00070B3C" w:rsidRPr="00A675F5" w:rsidRDefault="00070B3C" w:rsidP="00070B3C">
            <w:pPr>
              <w:spacing w:line="264" w:lineRule="auto"/>
              <w:ind w:firstLine="254"/>
              <w:rPr>
                <w:snapToGrid w:val="0"/>
              </w:rPr>
            </w:pPr>
            <w:r w:rsidRPr="00A675F5">
              <w:rPr>
                <w:snapToGrid w:val="0"/>
              </w:rPr>
              <w:t>Другие служащие</w:t>
            </w:r>
          </w:p>
        </w:tc>
        <w:tc>
          <w:tcPr>
            <w:tcW w:w="1276" w:type="dxa"/>
            <w:vAlign w:val="center"/>
          </w:tcPr>
          <w:p w14:paraId="30948841" w14:textId="6DF7E517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</w:rPr>
              <w:t>0</w:t>
            </w:r>
          </w:p>
        </w:tc>
        <w:tc>
          <w:tcPr>
            <w:tcW w:w="1527" w:type="dxa"/>
            <w:vAlign w:val="center"/>
          </w:tcPr>
          <w:p w14:paraId="4D3BE706" w14:textId="12D06F58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</w:rPr>
              <w:t>0</w:t>
            </w:r>
          </w:p>
        </w:tc>
        <w:tc>
          <w:tcPr>
            <w:tcW w:w="1733" w:type="dxa"/>
            <w:vAlign w:val="center"/>
          </w:tcPr>
          <w:p w14:paraId="0E1AC0FA" w14:textId="45165679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</w:rPr>
              <w:t>0</w:t>
            </w:r>
          </w:p>
        </w:tc>
        <w:tc>
          <w:tcPr>
            <w:tcW w:w="1701" w:type="dxa"/>
            <w:vAlign w:val="center"/>
          </w:tcPr>
          <w:p w14:paraId="3369EA99" w14:textId="73D8C2BD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</w:rPr>
              <w:t>0</w:t>
            </w:r>
          </w:p>
        </w:tc>
      </w:tr>
      <w:tr w:rsidR="00A675F5" w:rsidRPr="00A675F5" w14:paraId="215D4C9D" w14:textId="77777777" w:rsidTr="00122CF4">
        <w:trPr>
          <w:trHeight w:val="247"/>
        </w:trPr>
        <w:tc>
          <w:tcPr>
            <w:tcW w:w="567" w:type="dxa"/>
          </w:tcPr>
          <w:p w14:paraId="69C5461B" w14:textId="77777777" w:rsidR="00070B3C" w:rsidRPr="00A675F5" w:rsidRDefault="00070B3C" w:rsidP="00070B3C">
            <w:pPr>
              <w:numPr>
                <w:ilvl w:val="0"/>
                <w:numId w:val="15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501F6FE5" w14:textId="77777777" w:rsidR="00070B3C" w:rsidRPr="00A675F5" w:rsidRDefault="00070B3C" w:rsidP="00070B3C">
            <w:pPr>
              <w:spacing w:line="264" w:lineRule="auto"/>
              <w:ind w:firstLine="254"/>
              <w:rPr>
                <w:snapToGrid w:val="0"/>
              </w:rPr>
            </w:pPr>
            <w:r w:rsidRPr="00A675F5">
              <w:rPr>
                <w:snapToGrid w:val="0"/>
              </w:rPr>
              <w:t>Рабочие</w:t>
            </w:r>
          </w:p>
        </w:tc>
        <w:tc>
          <w:tcPr>
            <w:tcW w:w="1276" w:type="dxa"/>
            <w:vAlign w:val="center"/>
          </w:tcPr>
          <w:p w14:paraId="611493AF" w14:textId="51859CF9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</w:rPr>
              <w:t>1</w:t>
            </w:r>
          </w:p>
        </w:tc>
        <w:tc>
          <w:tcPr>
            <w:tcW w:w="1527" w:type="dxa"/>
            <w:vAlign w:val="center"/>
          </w:tcPr>
          <w:p w14:paraId="6D728533" w14:textId="76E92711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</w:rPr>
              <w:t>0</w:t>
            </w:r>
          </w:p>
        </w:tc>
        <w:tc>
          <w:tcPr>
            <w:tcW w:w="1733" w:type="dxa"/>
            <w:vAlign w:val="center"/>
          </w:tcPr>
          <w:p w14:paraId="5D6CF38E" w14:textId="5313DC0F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37C87C82" w14:textId="39332CAE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</w:rPr>
              <w:t>0</w:t>
            </w:r>
          </w:p>
        </w:tc>
      </w:tr>
      <w:tr w:rsidR="00070B3C" w:rsidRPr="00A675F5" w14:paraId="1D55FACC" w14:textId="77777777" w:rsidTr="00122CF4">
        <w:trPr>
          <w:trHeight w:val="247"/>
        </w:trPr>
        <w:tc>
          <w:tcPr>
            <w:tcW w:w="567" w:type="dxa"/>
          </w:tcPr>
          <w:p w14:paraId="1350DE28" w14:textId="77777777" w:rsidR="00070B3C" w:rsidRPr="00A675F5" w:rsidRDefault="00070B3C" w:rsidP="00070B3C">
            <w:pPr>
              <w:numPr>
                <w:ilvl w:val="0"/>
                <w:numId w:val="15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20676413" w14:textId="77777777" w:rsidR="00070B3C" w:rsidRPr="00A675F5" w:rsidRDefault="00070B3C" w:rsidP="00070B3C">
            <w:pPr>
              <w:spacing w:line="264" w:lineRule="auto"/>
              <w:ind w:firstLine="254"/>
              <w:rPr>
                <w:snapToGrid w:val="0"/>
              </w:rPr>
            </w:pPr>
            <w:r w:rsidRPr="00A675F5">
              <w:t>Всего работающих</w:t>
            </w:r>
            <w:r w:rsidRPr="00A675F5"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976E194" w14:textId="4263DC68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</w:rPr>
              <w:t>19</w:t>
            </w:r>
          </w:p>
        </w:tc>
        <w:tc>
          <w:tcPr>
            <w:tcW w:w="1527" w:type="dxa"/>
            <w:vAlign w:val="center"/>
          </w:tcPr>
          <w:p w14:paraId="20B8B8D8" w14:textId="2984C2EB" w:rsidR="00070B3C" w:rsidRPr="00A675F5" w:rsidRDefault="00070B3C" w:rsidP="00070B3C">
            <w:pPr>
              <w:spacing w:line="264" w:lineRule="auto"/>
              <w:ind w:firstLine="567"/>
              <w:rPr>
                <w:snapToGrid w:val="0"/>
              </w:rPr>
            </w:pPr>
            <w:r w:rsidRPr="00A675F5">
              <w:rPr>
                <w:snapToGrid w:val="0"/>
                <w:lang w:val="en-US"/>
              </w:rPr>
              <w:t>1</w:t>
            </w:r>
          </w:p>
        </w:tc>
        <w:tc>
          <w:tcPr>
            <w:tcW w:w="1733" w:type="dxa"/>
            <w:vAlign w:val="center"/>
          </w:tcPr>
          <w:p w14:paraId="6997F448" w14:textId="78A426FE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058368BE" w14:textId="537D45C2" w:rsidR="00070B3C" w:rsidRPr="00A675F5" w:rsidRDefault="00070B3C" w:rsidP="00070B3C">
            <w:pPr>
              <w:spacing w:line="264" w:lineRule="auto"/>
              <w:jc w:val="center"/>
              <w:rPr>
                <w:snapToGrid w:val="0"/>
              </w:rPr>
            </w:pPr>
            <w:r w:rsidRPr="00A675F5">
              <w:rPr>
                <w:snapToGrid w:val="0"/>
                <w:lang w:val="en-US"/>
              </w:rPr>
              <w:t>0</w:t>
            </w:r>
          </w:p>
        </w:tc>
      </w:tr>
    </w:tbl>
    <w:p w14:paraId="219DB6C1" w14:textId="77777777" w:rsidR="00BF099A" w:rsidRPr="00A675F5" w:rsidRDefault="00BF099A" w:rsidP="00BF099A">
      <w:pPr>
        <w:spacing w:line="264" w:lineRule="auto"/>
        <w:ind w:firstLine="709"/>
        <w:jc w:val="both"/>
        <w:rPr>
          <w:sz w:val="28"/>
          <w:szCs w:val="28"/>
        </w:rPr>
      </w:pPr>
    </w:p>
    <w:p w14:paraId="2ADCD915" w14:textId="77777777" w:rsidR="00070B3C" w:rsidRPr="00A675F5" w:rsidRDefault="00070B3C" w:rsidP="00070B3C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lastRenderedPageBreak/>
        <w:t>Из числа работающих по состоянию на 31.12.2022 г. в Ассоциации:</w:t>
      </w:r>
    </w:p>
    <w:p w14:paraId="7580C807" w14:textId="77777777" w:rsidR="00070B3C" w:rsidRPr="00A675F5" w:rsidRDefault="00070B3C" w:rsidP="00070B3C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с высшим образованием – 17 работник;</w:t>
      </w:r>
    </w:p>
    <w:p w14:paraId="6886A6BB" w14:textId="77777777" w:rsidR="00070B3C" w:rsidRPr="00A675F5" w:rsidRDefault="00070B3C" w:rsidP="00070B3C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со средним специальным – 2 работника;</w:t>
      </w:r>
    </w:p>
    <w:p w14:paraId="10B74D3F" w14:textId="77777777" w:rsidR="00070B3C" w:rsidRPr="00A675F5" w:rsidRDefault="00070B3C" w:rsidP="00070B3C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возраст работников – </w:t>
      </w:r>
      <w:r w:rsidRPr="00A675F5">
        <w:rPr>
          <w:rFonts w:ascii="Times New Roman" w:eastAsia="Times New Roman" w:hAnsi="Times New Roman"/>
          <w:sz w:val="28"/>
          <w:szCs w:val="28"/>
          <w:lang w:val="en-US" w:eastAsia="ru-RU"/>
        </w:rPr>
        <w:t>46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,4 года.</w:t>
      </w:r>
    </w:p>
    <w:p w14:paraId="631B2048" w14:textId="77777777" w:rsidR="00070B3C" w:rsidRPr="00A675F5" w:rsidRDefault="00070B3C" w:rsidP="00070B3C">
      <w:pPr>
        <w:spacing w:before="120"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За период с 01.01.2022 г. по 31.12.2022 г. прошли обучение и повышение квалификации 1 работник Ассоциации.</w:t>
      </w:r>
    </w:p>
    <w:p w14:paraId="22B2656A" w14:textId="77777777" w:rsidR="00070B3C" w:rsidRPr="00A675F5" w:rsidRDefault="00070B3C" w:rsidP="00070B3C">
      <w:pPr>
        <w:spacing w:before="120"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Случаев грубого нарушения трудовой дисциплины не выявлено.</w:t>
      </w:r>
    </w:p>
    <w:p w14:paraId="4C8F2720" w14:textId="77777777" w:rsidR="00070B3C" w:rsidRPr="00A675F5" w:rsidRDefault="00070B3C" w:rsidP="000625AF">
      <w:pPr>
        <w:spacing w:before="120" w:line="264" w:lineRule="auto"/>
        <w:ind w:firstLine="851"/>
        <w:jc w:val="both"/>
        <w:rPr>
          <w:sz w:val="28"/>
          <w:szCs w:val="28"/>
        </w:rPr>
      </w:pPr>
    </w:p>
    <w:p w14:paraId="6660EFF1" w14:textId="77777777" w:rsidR="00F40A64" w:rsidRPr="00A675F5" w:rsidRDefault="009D1AF8" w:rsidP="001E00DE">
      <w:pPr>
        <w:pStyle w:val="2"/>
        <w:numPr>
          <w:ilvl w:val="1"/>
          <w:numId w:val="3"/>
        </w:numPr>
        <w:spacing w:line="264" w:lineRule="auto"/>
        <w:ind w:left="0" w:firstLine="0"/>
        <w:jc w:val="center"/>
        <w:rPr>
          <w:szCs w:val="28"/>
        </w:rPr>
      </w:pPr>
      <w:bookmarkStart w:id="39" w:name="_Toc131680259"/>
      <w:r w:rsidRPr="00A675F5">
        <w:rPr>
          <w:szCs w:val="28"/>
        </w:rPr>
        <w:t>Социальная деятельность</w:t>
      </w:r>
      <w:bookmarkEnd w:id="39"/>
    </w:p>
    <w:p w14:paraId="381E933F" w14:textId="77777777" w:rsidR="00070B3C" w:rsidRPr="00A675F5" w:rsidRDefault="00070B3C" w:rsidP="00070B3C">
      <w:pPr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За отчетный период была проведена следующая работа:</w:t>
      </w:r>
    </w:p>
    <w:p w14:paraId="0803AB96" w14:textId="77777777" w:rsidR="00070B3C" w:rsidRPr="00A675F5" w:rsidRDefault="00070B3C" w:rsidP="00070B3C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Ассоциации были предоставлены услуги по программе добровольного медицинского страхования; </w:t>
      </w:r>
    </w:p>
    <w:p w14:paraId="0FDA5450" w14:textId="77777777" w:rsidR="00070B3C" w:rsidRPr="00A675F5" w:rsidRDefault="00070B3C" w:rsidP="00070B3C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Ассоциации предоставлялась материальная помощь </w:t>
      </w: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нормативными документами Ассоциации;</w:t>
      </w:r>
    </w:p>
    <w:p w14:paraId="45E14B17" w14:textId="77777777" w:rsidR="00070B3C" w:rsidRPr="00A675F5" w:rsidRDefault="00070B3C" w:rsidP="00070B3C">
      <w:pPr>
        <w:pStyle w:val="a7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F5">
        <w:rPr>
          <w:rFonts w:ascii="Times New Roman" w:eastAsia="Times New Roman" w:hAnsi="Times New Roman"/>
          <w:sz w:val="28"/>
          <w:szCs w:val="28"/>
          <w:lang w:eastAsia="ru-RU"/>
        </w:rPr>
        <w:t>работники Ассоциации обеспечивались чистой питьевой водой в соответствии с требованиями СанПин.</w:t>
      </w:r>
    </w:p>
    <w:p w14:paraId="5105A121" w14:textId="77777777" w:rsidR="00C332E7" w:rsidRPr="00A675F5" w:rsidRDefault="00C332E7" w:rsidP="008D53F3">
      <w:pPr>
        <w:pStyle w:val="a7"/>
        <w:tabs>
          <w:tab w:val="left" w:pos="1134"/>
        </w:tabs>
        <w:spacing w:after="0" w:line="264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DC697" w14:textId="77777777" w:rsidR="00F40A64" w:rsidRPr="00A675F5" w:rsidRDefault="009D1AF8" w:rsidP="001E00DE">
      <w:pPr>
        <w:pStyle w:val="2"/>
        <w:numPr>
          <w:ilvl w:val="1"/>
          <w:numId w:val="3"/>
        </w:numPr>
        <w:spacing w:line="264" w:lineRule="auto"/>
        <w:ind w:left="0" w:firstLine="0"/>
        <w:jc w:val="center"/>
        <w:rPr>
          <w:szCs w:val="28"/>
        </w:rPr>
      </w:pPr>
      <w:bookmarkStart w:id="40" w:name="_Toc131680260"/>
      <w:r w:rsidRPr="00A675F5">
        <w:rPr>
          <w:szCs w:val="28"/>
        </w:rPr>
        <w:t>Охрана труда</w:t>
      </w:r>
      <w:bookmarkEnd w:id="40"/>
    </w:p>
    <w:p w14:paraId="50864802" w14:textId="77777777" w:rsidR="00070B3C" w:rsidRPr="00A675F5" w:rsidRDefault="00070B3C" w:rsidP="00070B3C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A675F5">
        <w:rPr>
          <w:sz w:val="28"/>
          <w:szCs w:val="28"/>
        </w:rPr>
        <w:t>По результатам проведенной специальной оценки условий труда в Ассоциации – допустимые условия труда (2 класс). Проведение мероприятий по улучшению условий труда и охраны труда не требуется.</w:t>
      </w:r>
    </w:p>
    <w:p w14:paraId="785694C5" w14:textId="77777777" w:rsidR="00544A1F" w:rsidRPr="00A675F5" w:rsidRDefault="00544A1F" w:rsidP="00C332E7">
      <w:pPr>
        <w:spacing w:line="264" w:lineRule="auto"/>
        <w:jc w:val="both"/>
        <w:rPr>
          <w:sz w:val="28"/>
          <w:szCs w:val="28"/>
        </w:rPr>
      </w:pPr>
    </w:p>
    <w:p w14:paraId="6D66157B" w14:textId="77777777" w:rsidR="00F40A64" w:rsidRPr="00A675F5" w:rsidRDefault="009D1AF8" w:rsidP="001E00DE">
      <w:pPr>
        <w:pStyle w:val="1"/>
        <w:spacing w:before="120" w:after="120" w:line="264" w:lineRule="auto"/>
        <w:jc w:val="center"/>
        <w:rPr>
          <w:rFonts w:ascii="Times New Roman" w:hAnsi="Times New Roman"/>
          <w:sz w:val="28"/>
          <w:szCs w:val="28"/>
        </w:rPr>
      </w:pPr>
      <w:bookmarkStart w:id="41" w:name="_Toc131680261"/>
      <w:r w:rsidRPr="00A675F5">
        <w:rPr>
          <w:rFonts w:ascii="Times New Roman" w:hAnsi="Times New Roman"/>
          <w:sz w:val="28"/>
          <w:szCs w:val="28"/>
        </w:rPr>
        <w:t>Реализация корпоративного плана мероприятий</w:t>
      </w:r>
      <w:bookmarkEnd w:id="41"/>
    </w:p>
    <w:p w14:paraId="482E3BBE" w14:textId="77777777" w:rsidR="00070B3C" w:rsidRPr="00A675F5" w:rsidRDefault="00070B3C" w:rsidP="00070B3C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A675F5">
        <w:rPr>
          <w:bCs/>
          <w:sz w:val="28"/>
          <w:szCs w:val="28"/>
        </w:rPr>
        <w:t>За отчетный период работники Ассоциации организовали и приняли участие в протокольных мероприятиях в соответствии с уставной деятельностью, внутренних мероприятиях Ассоциации, мероприятиях, проводимых НОПРИЗ и сторонними организациями.</w:t>
      </w:r>
    </w:p>
    <w:p w14:paraId="0C089B10" w14:textId="6C4DE380" w:rsidR="00091BDC" w:rsidRPr="00A675F5" w:rsidRDefault="009D1AF8" w:rsidP="001E00DE">
      <w:pPr>
        <w:spacing w:before="120" w:line="264" w:lineRule="auto"/>
        <w:ind w:firstLine="567"/>
        <w:jc w:val="right"/>
        <w:rPr>
          <w:b/>
          <w:iCs/>
          <w:sz w:val="28"/>
          <w:szCs w:val="28"/>
        </w:rPr>
      </w:pPr>
      <w:r w:rsidRPr="00A675F5">
        <w:rPr>
          <w:b/>
          <w:iCs/>
          <w:sz w:val="28"/>
          <w:szCs w:val="28"/>
        </w:rPr>
        <w:t>Таблица №6</w:t>
      </w:r>
    </w:p>
    <w:tbl>
      <w:tblPr>
        <w:tblStyle w:val="af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3827"/>
      </w:tblGrid>
      <w:tr w:rsidR="00A675F5" w:rsidRPr="00A675F5" w14:paraId="0E78E61F" w14:textId="77777777" w:rsidTr="002E387F">
        <w:trPr>
          <w:tblHeader/>
        </w:trPr>
        <w:tc>
          <w:tcPr>
            <w:tcW w:w="3261" w:type="dxa"/>
          </w:tcPr>
          <w:p w14:paraId="359D9C41" w14:textId="77777777" w:rsidR="00070B3C" w:rsidRPr="00A675F5" w:rsidRDefault="00070B3C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Наименование раздела плана мероприятий</w:t>
            </w:r>
          </w:p>
        </w:tc>
        <w:tc>
          <w:tcPr>
            <w:tcW w:w="1417" w:type="dxa"/>
          </w:tcPr>
          <w:p w14:paraId="7A80410D" w14:textId="77777777" w:rsidR="00070B3C" w:rsidRPr="00A675F5" w:rsidRDefault="00070B3C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Кол-во мероприятий/план</w:t>
            </w:r>
          </w:p>
        </w:tc>
        <w:tc>
          <w:tcPr>
            <w:tcW w:w="1418" w:type="dxa"/>
          </w:tcPr>
          <w:p w14:paraId="254C8EF4" w14:textId="77777777" w:rsidR="00070B3C" w:rsidRPr="00A675F5" w:rsidRDefault="00070B3C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Кол-во мероприятий/факт</w:t>
            </w:r>
          </w:p>
        </w:tc>
        <w:tc>
          <w:tcPr>
            <w:tcW w:w="3827" w:type="dxa"/>
          </w:tcPr>
          <w:p w14:paraId="0514EA9B" w14:textId="77777777" w:rsidR="00070B3C" w:rsidRPr="00A675F5" w:rsidRDefault="00070B3C" w:rsidP="002E387F">
            <w:pPr>
              <w:spacing w:line="264" w:lineRule="auto"/>
              <w:jc w:val="center"/>
              <w:rPr>
                <w:b/>
              </w:rPr>
            </w:pPr>
            <w:r w:rsidRPr="00A675F5">
              <w:rPr>
                <w:b/>
              </w:rPr>
              <w:t>Примечание</w:t>
            </w:r>
          </w:p>
        </w:tc>
      </w:tr>
      <w:tr w:rsidR="00A675F5" w:rsidRPr="00A675F5" w14:paraId="1B7FD74F" w14:textId="77777777" w:rsidTr="002E387F">
        <w:tc>
          <w:tcPr>
            <w:tcW w:w="3261" w:type="dxa"/>
          </w:tcPr>
          <w:p w14:paraId="4F20F460" w14:textId="77777777" w:rsidR="00070B3C" w:rsidRPr="00A675F5" w:rsidRDefault="00070B3C" w:rsidP="002E387F">
            <w:pPr>
              <w:spacing w:after="120" w:line="264" w:lineRule="auto"/>
              <w:rPr>
                <w:b/>
              </w:rPr>
            </w:pPr>
            <w:r w:rsidRPr="00A675F5">
              <w:t>1. Протокольные мероприятия в соответствии с уставной деятельностью Ассоциации</w:t>
            </w:r>
          </w:p>
        </w:tc>
        <w:tc>
          <w:tcPr>
            <w:tcW w:w="1417" w:type="dxa"/>
          </w:tcPr>
          <w:p w14:paraId="3E4BDACC" w14:textId="77777777" w:rsidR="00070B3C" w:rsidRPr="00A675F5" w:rsidRDefault="00070B3C" w:rsidP="002E387F">
            <w:pPr>
              <w:spacing w:after="120" w:line="264" w:lineRule="auto"/>
              <w:jc w:val="center"/>
            </w:pPr>
            <w:r w:rsidRPr="00A675F5">
              <w:t>34</w:t>
            </w:r>
          </w:p>
        </w:tc>
        <w:tc>
          <w:tcPr>
            <w:tcW w:w="1418" w:type="dxa"/>
          </w:tcPr>
          <w:p w14:paraId="7F15885E" w14:textId="77777777" w:rsidR="00070B3C" w:rsidRPr="00A675F5" w:rsidRDefault="00070B3C" w:rsidP="002E387F">
            <w:pPr>
              <w:spacing w:after="120" w:line="264" w:lineRule="auto"/>
              <w:jc w:val="center"/>
            </w:pPr>
            <w:r w:rsidRPr="00A675F5">
              <w:t>52</w:t>
            </w:r>
          </w:p>
        </w:tc>
        <w:tc>
          <w:tcPr>
            <w:tcW w:w="3827" w:type="dxa"/>
          </w:tcPr>
          <w:p w14:paraId="781D6A31" w14:textId="629877F2" w:rsidR="00070B3C" w:rsidRPr="00A675F5" w:rsidRDefault="00070B3C" w:rsidP="002E387F">
            <w:pPr>
              <w:spacing w:after="120" w:line="264" w:lineRule="auto"/>
              <w:jc w:val="both"/>
              <w:rPr>
                <w:b/>
              </w:rPr>
            </w:pPr>
            <w:r w:rsidRPr="00A675F5">
              <w:t>Проведены заседания органов управления Ассоциации и специализированных органов в соответствии с утвержденным Планом участия Ассоциации в мероприятиях на 202</w:t>
            </w:r>
            <w:r w:rsidR="006239E8" w:rsidRPr="00A675F5">
              <w:t>2</w:t>
            </w:r>
            <w:r w:rsidRPr="00A675F5">
              <w:t xml:space="preserve"> год.</w:t>
            </w:r>
          </w:p>
        </w:tc>
      </w:tr>
      <w:tr w:rsidR="00A675F5" w:rsidRPr="00A675F5" w14:paraId="7CC1D29C" w14:textId="77777777" w:rsidTr="002E387F">
        <w:tc>
          <w:tcPr>
            <w:tcW w:w="3261" w:type="dxa"/>
          </w:tcPr>
          <w:p w14:paraId="1273AEC5" w14:textId="77777777" w:rsidR="00070B3C" w:rsidRPr="00A675F5" w:rsidRDefault="00070B3C" w:rsidP="002E387F">
            <w:pPr>
              <w:spacing w:after="120" w:line="264" w:lineRule="auto"/>
            </w:pPr>
            <w:r w:rsidRPr="00A675F5">
              <w:lastRenderedPageBreak/>
              <w:t>2. Внутренние мероприятия, проводимые Ассоциацией</w:t>
            </w:r>
          </w:p>
        </w:tc>
        <w:tc>
          <w:tcPr>
            <w:tcW w:w="1417" w:type="dxa"/>
          </w:tcPr>
          <w:p w14:paraId="7B047076" w14:textId="77777777" w:rsidR="00070B3C" w:rsidRPr="00A675F5" w:rsidRDefault="00070B3C" w:rsidP="002E387F">
            <w:pPr>
              <w:spacing w:after="120" w:line="264" w:lineRule="auto"/>
              <w:jc w:val="center"/>
            </w:pPr>
            <w:r w:rsidRPr="00A675F5">
              <w:t>1</w:t>
            </w:r>
          </w:p>
        </w:tc>
        <w:tc>
          <w:tcPr>
            <w:tcW w:w="1418" w:type="dxa"/>
          </w:tcPr>
          <w:p w14:paraId="745B6835" w14:textId="77777777" w:rsidR="00070B3C" w:rsidRPr="00A675F5" w:rsidRDefault="00070B3C" w:rsidP="002E387F">
            <w:pPr>
              <w:spacing w:after="120" w:line="264" w:lineRule="auto"/>
              <w:jc w:val="center"/>
            </w:pPr>
            <w:r w:rsidRPr="00A675F5">
              <w:t>1</w:t>
            </w:r>
          </w:p>
        </w:tc>
        <w:tc>
          <w:tcPr>
            <w:tcW w:w="3827" w:type="dxa"/>
          </w:tcPr>
          <w:p w14:paraId="71B9B781" w14:textId="77777777" w:rsidR="00070B3C" w:rsidRPr="00A675F5" w:rsidRDefault="00070B3C" w:rsidP="002E387F">
            <w:pPr>
              <w:spacing w:after="120" w:line="264" w:lineRule="auto"/>
              <w:jc w:val="both"/>
            </w:pPr>
            <w:r w:rsidRPr="00A675F5">
              <w:t>«Российский форум изыскателей», НИУ МГСУ. Организована работа Секции «Информационные технологии в инженерных изысканиях»</w:t>
            </w:r>
          </w:p>
        </w:tc>
      </w:tr>
      <w:tr w:rsidR="00A675F5" w:rsidRPr="00A675F5" w14:paraId="15A61B23" w14:textId="77777777" w:rsidTr="002E387F">
        <w:tc>
          <w:tcPr>
            <w:tcW w:w="3261" w:type="dxa"/>
          </w:tcPr>
          <w:p w14:paraId="32B9A987" w14:textId="77777777" w:rsidR="00070B3C" w:rsidRPr="00A675F5" w:rsidRDefault="00070B3C" w:rsidP="002E387F">
            <w:pPr>
              <w:spacing w:after="120" w:line="264" w:lineRule="auto"/>
            </w:pPr>
            <w:r w:rsidRPr="00A675F5">
              <w:t>3.Мероприятия, проводимые ПАО «Газпром»</w:t>
            </w:r>
          </w:p>
        </w:tc>
        <w:tc>
          <w:tcPr>
            <w:tcW w:w="1417" w:type="dxa"/>
          </w:tcPr>
          <w:p w14:paraId="17A96774" w14:textId="77777777" w:rsidR="00070B3C" w:rsidRPr="00A675F5" w:rsidRDefault="00070B3C" w:rsidP="002E387F">
            <w:pPr>
              <w:spacing w:after="120" w:line="264" w:lineRule="auto"/>
              <w:jc w:val="center"/>
            </w:pPr>
            <w:r w:rsidRPr="00A675F5">
              <w:t>2</w:t>
            </w:r>
          </w:p>
        </w:tc>
        <w:tc>
          <w:tcPr>
            <w:tcW w:w="1418" w:type="dxa"/>
          </w:tcPr>
          <w:p w14:paraId="58F28496" w14:textId="77777777" w:rsidR="00070B3C" w:rsidRPr="00A675F5" w:rsidRDefault="00070B3C" w:rsidP="002E387F">
            <w:pPr>
              <w:spacing w:after="120" w:line="264" w:lineRule="auto"/>
              <w:jc w:val="center"/>
            </w:pPr>
            <w:r w:rsidRPr="00A675F5">
              <w:t>2</w:t>
            </w:r>
          </w:p>
        </w:tc>
        <w:tc>
          <w:tcPr>
            <w:tcW w:w="3827" w:type="dxa"/>
          </w:tcPr>
          <w:p w14:paraId="6AD55837" w14:textId="77777777" w:rsidR="00070B3C" w:rsidRPr="00A675F5" w:rsidRDefault="00070B3C" w:rsidP="002E387F">
            <w:pPr>
              <w:spacing w:after="120" w:line="264" w:lineRule="auto"/>
              <w:jc w:val="both"/>
            </w:pPr>
            <w:r w:rsidRPr="00A675F5">
              <w:t>Совещания с ПАО «Газпром»</w:t>
            </w:r>
          </w:p>
        </w:tc>
      </w:tr>
      <w:tr w:rsidR="00070B3C" w:rsidRPr="00A675F5" w14:paraId="3005F808" w14:textId="77777777" w:rsidTr="002E387F">
        <w:tc>
          <w:tcPr>
            <w:tcW w:w="3261" w:type="dxa"/>
          </w:tcPr>
          <w:p w14:paraId="206BC996" w14:textId="77777777" w:rsidR="00070B3C" w:rsidRPr="00A675F5" w:rsidRDefault="00070B3C" w:rsidP="002E387F">
            <w:pPr>
              <w:spacing w:line="264" w:lineRule="auto"/>
            </w:pPr>
            <w:r w:rsidRPr="00A675F5">
              <w:t>4. Мероприятия, проводимые сторонними организациями</w:t>
            </w:r>
          </w:p>
        </w:tc>
        <w:tc>
          <w:tcPr>
            <w:tcW w:w="1417" w:type="dxa"/>
          </w:tcPr>
          <w:p w14:paraId="622137FD" w14:textId="77777777" w:rsidR="00070B3C" w:rsidRPr="00A675F5" w:rsidRDefault="00070B3C" w:rsidP="002E387F">
            <w:pPr>
              <w:spacing w:line="264" w:lineRule="auto"/>
              <w:jc w:val="center"/>
            </w:pPr>
            <w:r w:rsidRPr="00A675F5">
              <w:t>40</w:t>
            </w:r>
          </w:p>
        </w:tc>
        <w:tc>
          <w:tcPr>
            <w:tcW w:w="1418" w:type="dxa"/>
          </w:tcPr>
          <w:p w14:paraId="2F6DBD1A" w14:textId="77777777" w:rsidR="00070B3C" w:rsidRPr="00A675F5" w:rsidRDefault="00070B3C" w:rsidP="002E387F">
            <w:pPr>
              <w:spacing w:line="264" w:lineRule="auto"/>
              <w:jc w:val="center"/>
            </w:pPr>
            <w:r w:rsidRPr="00A675F5">
              <w:t>50</w:t>
            </w:r>
          </w:p>
        </w:tc>
        <w:tc>
          <w:tcPr>
            <w:tcW w:w="3827" w:type="dxa"/>
          </w:tcPr>
          <w:p w14:paraId="1FFC6045" w14:textId="77777777" w:rsidR="00070B3C" w:rsidRPr="00A675F5" w:rsidRDefault="00070B3C" w:rsidP="002E387F">
            <w:pPr>
              <w:spacing w:line="264" w:lineRule="auto"/>
              <w:jc w:val="both"/>
            </w:pPr>
            <w:r w:rsidRPr="00A675F5">
              <w:t xml:space="preserve">в т.ч. участие в деятельности комитетов НОПРИЗ. </w:t>
            </w:r>
          </w:p>
        </w:tc>
      </w:tr>
    </w:tbl>
    <w:p w14:paraId="088E1376" w14:textId="77777777" w:rsidR="00071080" w:rsidRPr="00A675F5" w:rsidRDefault="00071080" w:rsidP="00071080">
      <w:pPr>
        <w:autoSpaceDE w:val="0"/>
        <w:autoSpaceDN w:val="0"/>
        <w:spacing w:line="264" w:lineRule="auto"/>
        <w:jc w:val="both"/>
        <w:rPr>
          <w:iCs/>
          <w:sz w:val="28"/>
          <w:szCs w:val="28"/>
        </w:rPr>
      </w:pPr>
    </w:p>
    <w:p w14:paraId="6953BD7A" w14:textId="77777777" w:rsidR="00070B3C" w:rsidRPr="00A675F5" w:rsidRDefault="00070B3C" w:rsidP="00070B3C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A675F5">
        <w:rPr>
          <w:bCs/>
          <w:sz w:val="28"/>
          <w:szCs w:val="28"/>
        </w:rPr>
        <w:t xml:space="preserve">В рамках реализации корпоративного плана мероприятий Ассоциация заявила свои позиции по основным направлениям развития саморегулирования </w:t>
      </w:r>
      <w:r w:rsidRPr="00A675F5">
        <w:rPr>
          <w:bCs/>
          <w:sz w:val="28"/>
          <w:szCs w:val="28"/>
        </w:rPr>
        <w:br/>
        <w:t xml:space="preserve">на конференциях и круглых столах, в том числе в: </w:t>
      </w:r>
    </w:p>
    <w:p w14:paraId="4C98E66F" w14:textId="77777777" w:rsidR="00070B3C" w:rsidRPr="00A675F5" w:rsidRDefault="00070B3C" w:rsidP="00070B3C">
      <w:pPr>
        <w:pStyle w:val="a7"/>
        <w:numPr>
          <w:ilvl w:val="0"/>
          <w:numId w:val="22"/>
        </w:numPr>
        <w:spacing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</w:rPr>
        <w:t>Российский международный энергетический форум (РМЭФ), конференция «Цифровизация в энергетике. Вызовы новой реальности.» Выступление сдокладом на тему «Предложения по сокращению сроков и объемов затрат при реализации инвестиционного проекта создания объектов ЕГТС России»;</w:t>
      </w:r>
    </w:p>
    <w:p w14:paraId="20CD14E1" w14:textId="77777777" w:rsidR="00070B3C" w:rsidRPr="00A675F5" w:rsidRDefault="00070B3C" w:rsidP="00070B3C">
      <w:pPr>
        <w:pStyle w:val="a7"/>
        <w:numPr>
          <w:ilvl w:val="0"/>
          <w:numId w:val="22"/>
        </w:numPr>
        <w:spacing w:line="264" w:lineRule="auto"/>
        <w:jc w:val="both"/>
        <w:rPr>
          <w:bCs/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</w:rPr>
        <w:t>Международный Муниципальный Форум стран БРИКС+ ММФ БРИКС+ Выступление с докладом на тему: «Саморегулирование и независимая оценка компетенции, как основа повышения качества проектных работ»;</w:t>
      </w:r>
    </w:p>
    <w:p w14:paraId="76A6CC6F" w14:textId="77777777" w:rsidR="00070B3C" w:rsidRPr="00A675F5" w:rsidRDefault="00070B3C" w:rsidP="00070B3C">
      <w:pPr>
        <w:pStyle w:val="a7"/>
        <w:numPr>
          <w:ilvl w:val="0"/>
          <w:numId w:val="22"/>
        </w:numPr>
        <w:spacing w:line="264" w:lineRule="auto"/>
        <w:jc w:val="both"/>
        <w:rPr>
          <w:bCs/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</w:rPr>
        <w:t xml:space="preserve"> «Актуальные вопросы и перспективы развития архитектурно-проектной деятельности» НОПРИЗ С докладом на тему: «О статусе компенсационных фондов возмещения вреда и обеспечения договорных обязательств»</w:t>
      </w:r>
    </w:p>
    <w:p w14:paraId="77FDB036" w14:textId="77777777" w:rsidR="00070B3C" w:rsidRPr="00A675F5" w:rsidRDefault="00070B3C" w:rsidP="00070B3C">
      <w:pPr>
        <w:pStyle w:val="a7"/>
        <w:numPr>
          <w:ilvl w:val="0"/>
          <w:numId w:val="22"/>
        </w:numPr>
        <w:spacing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F5">
        <w:rPr>
          <w:rFonts w:ascii="Times New Roman" w:eastAsia="Times New Roman" w:hAnsi="Times New Roman"/>
          <w:sz w:val="28"/>
          <w:szCs w:val="28"/>
        </w:rPr>
        <w:t>XI Всероссийский съезд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</w:p>
    <w:p w14:paraId="5A5E0B6A" w14:textId="77777777" w:rsidR="00070B3C" w:rsidRPr="00A675F5" w:rsidRDefault="00070B3C" w:rsidP="00070B3C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A675F5">
        <w:rPr>
          <w:bCs/>
          <w:sz w:val="28"/>
          <w:szCs w:val="28"/>
        </w:rPr>
        <w:t>Работники Ассоциации включены в состав экспертов, привлекаемых к работе Экспертного совета по строительству, промышленности строительных материалов и проблемам долевого строительства при Комитете Государственной Думы по строительству и жилищно-коммунальному хозяйству и принимают участие в обсуждении и развитии проектно-изыскательских работ в рамках заседаний Экспертного совета.</w:t>
      </w:r>
    </w:p>
    <w:p w14:paraId="64E8CED4" w14:textId="77777777" w:rsidR="00070B3C" w:rsidRPr="00A675F5" w:rsidRDefault="00070B3C" w:rsidP="00070B3C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A675F5">
        <w:rPr>
          <w:bCs/>
          <w:sz w:val="28"/>
          <w:szCs w:val="28"/>
        </w:rPr>
        <w:t xml:space="preserve">В рамках проведения IV Международной практической конференции «Российский форум изыскателей» Ассоциацией была организована работа </w:t>
      </w:r>
      <w:r w:rsidRPr="00A675F5">
        <w:rPr>
          <w:bCs/>
          <w:sz w:val="28"/>
          <w:szCs w:val="28"/>
        </w:rPr>
        <w:lastRenderedPageBreak/>
        <w:t>Секции «Информационные технологии в инженерных изысканиях» под модерацией А.П. Петрова в НИУ МГСУ.</w:t>
      </w:r>
    </w:p>
    <w:p w14:paraId="102904BF" w14:textId="77777777" w:rsidR="008A7513" w:rsidRPr="00A675F5" w:rsidRDefault="008A7513" w:rsidP="008D53F3">
      <w:pPr>
        <w:spacing w:line="264" w:lineRule="auto"/>
        <w:ind w:firstLine="851"/>
        <w:jc w:val="both"/>
        <w:rPr>
          <w:bCs/>
          <w:sz w:val="28"/>
          <w:szCs w:val="28"/>
        </w:rPr>
      </w:pPr>
    </w:p>
    <w:p w14:paraId="10A7C9B7" w14:textId="77777777" w:rsidR="00F40A64" w:rsidRPr="00A675F5" w:rsidRDefault="009D1AF8" w:rsidP="008A7513">
      <w:pPr>
        <w:pStyle w:val="1"/>
        <w:spacing w:before="120" w:after="120" w:line="264" w:lineRule="auto"/>
        <w:jc w:val="center"/>
        <w:rPr>
          <w:rFonts w:ascii="Times New Roman" w:hAnsi="Times New Roman"/>
          <w:sz w:val="28"/>
          <w:szCs w:val="28"/>
        </w:rPr>
      </w:pPr>
      <w:bookmarkStart w:id="42" w:name="_Toc131680262"/>
      <w:r w:rsidRPr="00A675F5">
        <w:rPr>
          <w:rFonts w:ascii="Times New Roman" w:hAnsi="Times New Roman"/>
          <w:sz w:val="28"/>
          <w:szCs w:val="28"/>
        </w:rPr>
        <w:t>Заключение о текущем финансовом состоянии Ассоциации</w:t>
      </w:r>
      <w:bookmarkEnd w:id="42"/>
    </w:p>
    <w:p w14:paraId="5EC8D8A9" w14:textId="77777777" w:rsidR="00616C1D" w:rsidRPr="00A675F5" w:rsidRDefault="00616C1D" w:rsidP="00616C1D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A675F5">
        <w:rPr>
          <w:bCs/>
          <w:sz w:val="28"/>
          <w:szCs w:val="28"/>
        </w:rPr>
        <w:t>На основании проведенной ООО «Аудиторская служба «СТЕК» аудиторской проверки за 2022 г. бухгалтерская отчетность Ассоциации признана достоверной.</w:t>
      </w:r>
    </w:p>
    <w:p w14:paraId="5A2CBB30" w14:textId="77777777" w:rsidR="00616C1D" w:rsidRPr="00A675F5" w:rsidRDefault="00616C1D" w:rsidP="00616C1D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A675F5">
        <w:rPr>
          <w:bCs/>
          <w:sz w:val="28"/>
          <w:szCs w:val="28"/>
        </w:rPr>
        <w:t>По результатам проверки Ревизионной комиссией финансово-хозяйственная деятельность Ассоциации за 2022 год оценена удовлетворительно.</w:t>
      </w:r>
    </w:p>
    <w:p w14:paraId="6254803F" w14:textId="77777777" w:rsidR="00616C1D" w:rsidRPr="00A675F5" w:rsidRDefault="00616C1D" w:rsidP="009F3F89">
      <w:pPr>
        <w:spacing w:line="264" w:lineRule="auto"/>
        <w:ind w:firstLine="851"/>
        <w:jc w:val="both"/>
        <w:rPr>
          <w:bCs/>
          <w:sz w:val="28"/>
          <w:szCs w:val="28"/>
        </w:rPr>
      </w:pPr>
    </w:p>
    <w:sectPr w:rsidR="00616C1D" w:rsidRPr="00A675F5" w:rsidSect="00464EE8">
      <w:footerReference w:type="first" r:id="rId12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1B20" w14:textId="77777777" w:rsidR="002F2A34" w:rsidRDefault="002F2A34" w:rsidP="001C1AE7">
      <w:r>
        <w:separator/>
      </w:r>
    </w:p>
  </w:endnote>
  <w:endnote w:type="continuationSeparator" w:id="0">
    <w:p w14:paraId="788FCAC9" w14:textId="77777777" w:rsidR="002F2A34" w:rsidRDefault="002F2A34" w:rsidP="001C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2898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C00EBB6" w14:textId="0C992E8D" w:rsidR="00FA1133" w:rsidRPr="00FA1133" w:rsidRDefault="00FA1133">
        <w:pPr>
          <w:pStyle w:val="af1"/>
          <w:jc w:val="center"/>
          <w:rPr>
            <w:sz w:val="28"/>
            <w:szCs w:val="28"/>
          </w:rPr>
        </w:pPr>
        <w:r w:rsidRPr="00FA1133">
          <w:rPr>
            <w:sz w:val="28"/>
            <w:szCs w:val="28"/>
          </w:rPr>
          <w:fldChar w:fldCharType="begin"/>
        </w:r>
        <w:r w:rsidRPr="00FA1133">
          <w:rPr>
            <w:sz w:val="28"/>
            <w:szCs w:val="28"/>
          </w:rPr>
          <w:instrText>PAGE   \* MERGEFORMAT</w:instrText>
        </w:r>
        <w:r w:rsidRPr="00FA1133">
          <w:rPr>
            <w:sz w:val="28"/>
            <w:szCs w:val="28"/>
          </w:rPr>
          <w:fldChar w:fldCharType="separate"/>
        </w:r>
        <w:r w:rsidR="00C0094E">
          <w:rPr>
            <w:noProof/>
            <w:sz w:val="28"/>
            <w:szCs w:val="28"/>
          </w:rPr>
          <w:t>23</w:t>
        </w:r>
        <w:r w:rsidRPr="00FA1133">
          <w:rPr>
            <w:sz w:val="28"/>
            <w:szCs w:val="28"/>
          </w:rPr>
          <w:fldChar w:fldCharType="end"/>
        </w:r>
      </w:p>
    </w:sdtContent>
  </w:sdt>
  <w:p w14:paraId="4DC283AF" w14:textId="77777777" w:rsidR="00AD5137" w:rsidRDefault="00AD5137" w:rsidP="00FA1133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0B21" w14:textId="1B884307" w:rsidR="00FA1133" w:rsidRDefault="00FA1133">
    <w:pPr>
      <w:pStyle w:val="af1"/>
      <w:jc w:val="center"/>
    </w:pPr>
  </w:p>
  <w:p w14:paraId="2CF1DAC4" w14:textId="77777777" w:rsidR="00AD5137" w:rsidRDefault="00AD5137" w:rsidP="005C3F54">
    <w:pPr>
      <w:pStyle w:val="af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CAA8" w14:textId="5C205F29" w:rsidR="00AD5137" w:rsidRPr="00FA1133" w:rsidRDefault="00FA1133" w:rsidP="00FA1133">
    <w:pPr>
      <w:pStyle w:val="af1"/>
      <w:jc w:val="center"/>
      <w:rPr>
        <w:sz w:val="28"/>
        <w:szCs w:val="28"/>
      </w:rPr>
    </w:pPr>
    <w:r w:rsidRPr="00FA1133">
      <w:rPr>
        <w:sz w:val="28"/>
        <w:szCs w:val="28"/>
      </w:rPr>
      <w:t>12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F94D" w14:textId="14D9048F" w:rsidR="00AD5137" w:rsidRPr="00FA1133" w:rsidRDefault="001B0184" w:rsidP="00FA1133">
    <w:pPr>
      <w:pStyle w:val="af1"/>
      <w:jc w:val="center"/>
      <w:rPr>
        <w:sz w:val="28"/>
        <w:szCs w:val="28"/>
      </w:rPr>
    </w:pPr>
    <w:r>
      <w:rPr>
        <w:sz w:val="28"/>
        <w:szCs w:val="2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0270" w14:textId="77777777" w:rsidR="002F2A34" w:rsidRDefault="002F2A34" w:rsidP="001C1AE7">
      <w:r>
        <w:separator/>
      </w:r>
    </w:p>
  </w:footnote>
  <w:footnote w:type="continuationSeparator" w:id="0">
    <w:p w14:paraId="07D6E8AF" w14:textId="77777777" w:rsidR="002F2A34" w:rsidRDefault="002F2A34" w:rsidP="001C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989"/>
    <w:multiLevelType w:val="hybridMultilevel"/>
    <w:tmpl w:val="DCB81164"/>
    <w:lvl w:ilvl="0" w:tplc="3188929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31889292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6F60B2"/>
    <w:multiLevelType w:val="hybridMultilevel"/>
    <w:tmpl w:val="BED8F4DC"/>
    <w:lvl w:ilvl="0" w:tplc="3188929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A57F01"/>
    <w:multiLevelType w:val="multilevel"/>
    <w:tmpl w:val="EB720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7E4138D"/>
    <w:multiLevelType w:val="hybridMultilevel"/>
    <w:tmpl w:val="8390A7F4"/>
    <w:lvl w:ilvl="0" w:tplc="B7E8E93C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11262"/>
    <w:multiLevelType w:val="hybridMultilevel"/>
    <w:tmpl w:val="D2D2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43293"/>
    <w:multiLevelType w:val="multilevel"/>
    <w:tmpl w:val="5D3C1F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1F25A5"/>
    <w:multiLevelType w:val="hybridMultilevel"/>
    <w:tmpl w:val="BE88D71C"/>
    <w:lvl w:ilvl="0" w:tplc="825C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440C"/>
    <w:multiLevelType w:val="hybridMultilevel"/>
    <w:tmpl w:val="830C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62AFC"/>
    <w:multiLevelType w:val="multilevel"/>
    <w:tmpl w:val="62C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60251"/>
    <w:multiLevelType w:val="hybridMultilevel"/>
    <w:tmpl w:val="0E34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16F8"/>
    <w:multiLevelType w:val="multilevel"/>
    <w:tmpl w:val="A0CAE37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B5A7C48"/>
    <w:multiLevelType w:val="hybridMultilevel"/>
    <w:tmpl w:val="86945DA2"/>
    <w:lvl w:ilvl="0" w:tplc="8098B4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65157"/>
    <w:multiLevelType w:val="hybridMultilevel"/>
    <w:tmpl w:val="8B50FBA0"/>
    <w:lvl w:ilvl="0" w:tplc="33D2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84B84"/>
    <w:multiLevelType w:val="hybridMultilevel"/>
    <w:tmpl w:val="1034FB06"/>
    <w:lvl w:ilvl="0" w:tplc="D9CC2774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47733"/>
    <w:multiLevelType w:val="hybridMultilevel"/>
    <w:tmpl w:val="A6E06F48"/>
    <w:lvl w:ilvl="0" w:tplc="949E1AD4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D0254B"/>
    <w:multiLevelType w:val="hybridMultilevel"/>
    <w:tmpl w:val="3F8A2586"/>
    <w:lvl w:ilvl="0" w:tplc="EF6CA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8301D"/>
    <w:multiLevelType w:val="hybridMultilevel"/>
    <w:tmpl w:val="CF987066"/>
    <w:lvl w:ilvl="0" w:tplc="33D254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806FA0"/>
    <w:multiLevelType w:val="multilevel"/>
    <w:tmpl w:val="13A02E7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A74ACD"/>
    <w:multiLevelType w:val="hybridMultilevel"/>
    <w:tmpl w:val="E320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D54B0"/>
    <w:multiLevelType w:val="hybridMultilevel"/>
    <w:tmpl w:val="1F36AB80"/>
    <w:lvl w:ilvl="0" w:tplc="B1602B2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79D52755"/>
    <w:multiLevelType w:val="hybridMultilevel"/>
    <w:tmpl w:val="48065A6C"/>
    <w:lvl w:ilvl="0" w:tplc="65C6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49132">
    <w:abstractNumId w:val="3"/>
  </w:num>
  <w:num w:numId="2" w16cid:durableId="138112722">
    <w:abstractNumId w:val="10"/>
  </w:num>
  <w:num w:numId="3" w16cid:durableId="465701944">
    <w:abstractNumId w:val="5"/>
  </w:num>
  <w:num w:numId="4" w16cid:durableId="940114131">
    <w:abstractNumId w:val="2"/>
  </w:num>
  <w:num w:numId="5" w16cid:durableId="518200038">
    <w:abstractNumId w:val="16"/>
  </w:num>
  <w:num w:numId="6" w16cid:durableId="863834020">
    <w:abstractNumId w:val="13"/>
  </w:num>
  <w:num w:numId="7" w16cid:durableId="1320840901">
    <w:abstractNumId w:val="17"/>
  </w:num>
  <w:num w:numId="8" w16cid:durableId="2079545925">
    <w:abstractNumId w:val="18"/>
  </w:num>
  <w:num w:numId="9" w16cid:durableId="1185172384">
    <w:abstractNumId w:val="11"/>
  </w:num>
  <w:num w:numId="10" w16cid:durableId="900747305">
    <w:abstractNumId w:val="4"/>
  </w:num>
  <w:num w:numId="11" w16cid:durableId="328365054">
    <w:abstractNumId w:val="7"/>
  </w:num>
  <w:num w:numId="12" w16cid:durableId="1906257598">
    <w:abstractNumId w:val="12"/>
  </w:num>
  <w:num w:numId="13" w16cid:durableId="685981068">
    <w:abstractNumId w:val="1"/>
  </w:num>
  <w:num w:numId="14" w16cid:durableId="1042023691">
    <w:abstractNumId w:val="15"/>
  </w:num>
  <w:num w:numId="15" w16cid:durableId="2133591886">
    <w:abstractNumId w:val="9"/>
  </w:num>
  <w:num w:numId="16" w16cid:durableId="903103367">
    <w:abstractNumId w:val="0"/>
  </w:num>
  <w:num w:numId="17" w16cid:durableId="1423138615">
    <w:abstractNumId w:val="8"/>
  </w:num>
  <w:num w:numId="18" w16cid:durableId="1574319087">
    <w:abstractNumId w:val="16"/>
  </w:num>
  <w:num w:numId="19" w16cid:durableId="691880583">
    <w:abstractNumId w:val="6"/>
  </w:num>
  <w:num w:numId="20" w16cid:durableId="67196201">
    <w:abstractNumId w:val="19"/>
  </w:num>
  <w:num w:numId="21" w16cid:durableId="24912500">
    <w:abstractNumId w:val="20"/>
  </w:num>
  <w:num w:numId="22" w16cid:durableId="117638046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E7"/>
    <w:rsid w:val="00005988"/>
    <w:rsid w:val="000072CA"/>
    <w:rsid w:val="00010422"/>
    <w:rsid w:val="00014779"/>
    <w:rsid w:val="0001580E"/>
    <w:rsid w:val="00017EE1"/>
    <w:rsid w:val="00020C51"/>
    <w:rsid w:val="00022160"/>
    <w:rsid w:val="00023357"/>
    <w:rsid w:val="00024EC1"/>
    <w:rsid w:val="00025357"/>
    <w:rsid w:val="000253C2"/>
    <w:rsid w:val="0002753C"/>
    <w:rsid w:val="000276DF"/>
    <w:rsid w:val="000305EC"/>
    <w:rsid w:val="00032EA5"/>
    <w:rsid w:val="00033F52"/>
    <w:rsid w:val="00035F81"/>
    <w:rsid w:val="000378EC"/>
    <w:rsid w:val="0004324A"/>
    <w:rsid w:val="000436A4"/>
    <w:rsid w:val="00044599"/>
    <w:rsid w:val="0004524B"/>
    <w:rsid w:val="0004547E"/>
    <w:rsid w:val="00046E7E"/>
    <w:rsid w:val="00047E51"/>
    <w:rsid w:val="000524E9"/>
    <w:rsid w:val="000565DF"/>
    <w:rsid w:val="00057610"/>
    <w:rsid w:val="00060130"/>
    <w:rsid w:val="000610EA"/>
    <w:rsid w:val="000625AF"/>
    <w:rsid w:val="000628D2"/>
    <w:rsid w:val="000664AB"/>
    <w:rsid w:val="00066B31"/>
    <w:rsid w:val="00070B3C"/>
    <w:rsid w:val="00071080"/>
    <w:rsid w:val="00073498"/>
    <w:rsid w:val="000765DC"/>
    <w:rsid w:val="00077794"/>
    <w:rsid w:val="000812DC"/>
    <w:rsid w:val="0009012F"/>
    <w:rsid w:val="000902B8"/>
    <w:rsid w:val="00091BDC"/>
    <w:rsid w:val="00093449"/>
    <w:rsid w:val="00094BBD"/>
    <w:rsid w:val="000A0AF1"/>
    <w:rsid w:val="000A3193"/>
    <w:rsid w:val="000A7BF9"/>
    <w:rsid w:val="000B0AE1"/>
    <w:rsid w:val="000B0E18"/>
    <w:rsid w:val="000B385D"/>
    <w:rsid w:val="000B4B1C"/>
    <w:rsid w:val="000B4D42"/>
    <w:rsid w:val="000B5CED"/>
    <w:rsid w:val="000B74D3"/>
    <w:rsid w:val="000C4018"/>
    <w:rsid w:val="000C729E"/>
    <w:rsid w:val="000C73C5"/>
    <w:rsid w:val="000C7744"/>
    <w:rsid w:val="000C7B16"/>
    <w:rsid w:val="000D1349"/>
    <w:rsid w:val="000D173F"/>
    <w:rsid w:val="000E01BD"/>
    <w:rsid w:val="000E1905"/>
    <w:rsid w:val="000E2F7F"/>
    <w:rsid w:val="000F29E4"/>
    <w:rsid w:val="001008D3"/>
    <w:rsid w:val="00104D15"/>
    <w:rsid w:val="00105D38"/>
    <w:rsid w:val="001117EB"/>
    <w:rsid w:val="00115B98"/>
    <w:rsid w:val="001201D0"/>
    <w:rsid w:val="00122CF4"/>
    <w:rsid w:val="001237DC"/>
    <w:rsid w:val="00126384"/>
    <w:rsid w:val="00127231"/>
    <w:rsid w:val="001307FC"/>
    <w:rsid w:val="00134297"/>
    <w:rsid w:val="0013676A"/>
    <w:rsid w:val="00140CD6"/>
    <w:rsid w:val="001410C5"/>
    <w:rsid w:val="00141E68"/>
    <w:rsid w:val="001445F1"/>
    <w:rsid w:val="0014466F"/>
    <w:rsid w:val="001457D6"/>
    <w:rsid w:val="00154074"/>
    <w:rsid w:val="001541C1"/>
    <w:rsid w:val="00154E77"/>
    <w:rsid w:val="001560DD"/>
    <w:rsid w:val="00156B74"/>
    <w:rsid w:val="00157259"/>
    <w:rsid w:val="0015792F"/>
    <w:rsid w:val="00157E78"/>
    <w:rsid w:val="00161B25"/>
    <w:rsid w:val="00163457"/>
    <w:rsid w:val="001652C9"/>
    <w:rsid w:val="001660E7"/>
    <w:rsid w:val="00166B8A"/>
    <w:rsid w:val="00167123"/>
    <w:rsid w:val="00170F9E"/>
    <w:rsid w:val="00171E47"/>
    <w:rsid w:val="00171E55"/>
    <w:rsid w:val="001736B7"/>
    <w:rsid w:val="00176BE0"/>
    <w:rsid w:val="001776CD"/>
    <w:rsid w:val="0018104F"/>
    <w:rsid w:val="0018146D"/>
    <w:rsid w:val="00181A5F"/>
    <w:rsid w:val="00181F92"/>
    <w:rsid w:val="001821BC"/>
    <w:rsid w:val="001837B7"/>
    <w:rsid w:val="00185FB7"/>
    <w:rsid w:val="00193E97"/>
    <w:rsid w:val="00195C34"/>
    <w:rsid w:val="001966BE"/>
    <w:rsid w:val="00197C18"/>
    <w:rsid w:val="001A0982"/>
    <w:rsid w:val="001A6075"/>
    <w:rsid w:val="001A7AAA"/>
    <w:rsid w:val="001B0184"/>
    <w:rsid w:val="001B5446"/>
    <w:rsid w:val="001B7FDF"/>
    <w:rsid w:val="001C1AE7"/>
    <w:rsid w:val="001C6D76"/>
    <w:rsid w:val="001C7A3E"/>
    <w:rsid w:val="001D0205"/>
    <w:rsid w:val="001D13F0"/>
    <w:rsid w:val="001D3426"/>
    <w:rsid w:val="001D49BC"/>
    <w:rsid w:val="001D6164"/>
    <w:rsid w:val="001D779C"/>
    <w:rsid w:val="001E00DE"/>
    <w:rsid w:val="001E1C5E"/>
    <w:rsid w:val="001E22B5"/>
    <w:rsid w:val="001E4FB7"/>
    <w:rsid w:val="001E64F0"/>
    <w:rsid w:val="001E6F0B"/>
    <w:rsid w:val="001F0FD2"/>
    <w:rsid w:val="001F3051"/>
    <w:rsid w:val="001F3693"/>
    <w:rsid w:val="001F6A91"/>
    <w:rsid w:val="00205719"/>
    <w:rsid w:val="00206A34"/>
    <w:rsid w:val="0021715E"/>
    <w:rsid w:val="0022674C"/>
    <w:rsid w:val="00226B4B"/>
    <w:rsid w:val="00227E1C"/>
    <w:rsid w:val="00231C88"/>
    <w:rsid w:val="002331EC"/>
    <w:rsid w:val="00233AD2"/>
    <w:rsid w:val="00234810"/>
    <w:rsid w:val="0023508D"/>
    <w:rsid w:val="002364DC"/>
    <w:rsid w:val="00240AE4"/>
    <w:rsid w:val="002416E8"/>
    <w:rsid w:val="002429B2"/>
    <w:rsid w:val="00244B5B"/>
    <w:rsid w:val="00245CC1"/>
    <w:rsid w:val="00247881"/>
    <w:rsid w:val="00261188"/>
    <w:rsid w:val="002618B3"/>
    <w:rsid w:val="00261D9E"/>
    <w:rsid w:val="00275E2C"/>
    <w:rsid w:val="00276025"/>
    <w:rsid w:val="002829C1"/>
    <w:rsid w:val="00283457"/>
    <w:rsid w:val="00284B24"/>
    <w:rsid w:val="0029182C"/>
    <w:rsid w:val="00293171"/>
    <w:rsid w:val="0029404D"/>
    <w:rsid w:val="002A06F3"/>
    <w:rsid w:val="002A1A37"/>
    <w:rsid w:val="002A1ECA"/>
    <w:rsid w:val="002A71BE"/>
    <w:rsid w:val="002B183F"/>
    <w:rsid w:val="002B1CBF"/>
    <w:rsid w:val="002B24C1"/>
    <w:rsid w:val="002B6C2D"/>
    <w:rsid w:val="002C0271"/>
    <w:rsid w:val="002C5D43"/>
    <w:rsid w:val="002D0092"/>
    <w:rsid w:val="002D2F1E"/>
    <w:rsid w:val="002D562C"/>
    <w:rsid w:val="002D588F"/>
    <w:rsid w:val="002E0BA3"/>
    <w:rsid w:val="002E3946"/>
    <w:rsid w:val="002E575C"/>
    <w:rsid w:val="002F2A34"/>
    <w:rsid w:val="002F334B"/>
    <w:rsid w:val="002F34E7"/>
    <w:rsid w:val="00300591"/>
    <w:rsid w:val="003005BF"/>
    <w:rsid w:val="00302C5A"/>
    <w:rsid w:val="003037AD"/>
    <w:rsid w:val="003053C9"/>
    <w:rsid w:val="00305D85"/>
    <w:rsid w:val="00315EF9"/>
    <w:rsid w:val="0031622A"/>
    <w:rsid w:val="003162C5"/>
    <w:rsid w:val="0032011E"/>
    <w:rsid w:val="0032017B"/>
    <w:rsid w:val="00320E43"/>
    <w:rsid w:val="00330A83"/>
    <w:rsid w:val="00331EC3"/>
    <w:rsid w:val="00332DDD"/>
    <w:rsid w:val="003358E4"/>
    <w:rsid w:val="00336495"/>
    <w:rsid w:val="00341309"/>
    <w:rsid w:val="0034418F"/>
    <w:rsid w:val="0034512B"/>
    <w:rsid w:val="00350287"/>
    <w:rsid w:val="0035068A"/>
    <w:rsid w:val="00351627"/>
    <w:rsid w:val="003521FE"/>
    <w:rsid w:val="003538EF"/>
    <w:rsid w:val="00353B5D"/>
    <w:rsid w:val="00353CD3"/>
    <w:rsid w:val="003547BA"/>
    <w:rsid w:val="00362E82"/>
    <w:rsid w:val="00363726"/>
    <w:rsid w:val="00371163"/>
    <w:rsid w:val="00371360"/>
    <w:rsid w:val="00371BBE"/>
    <w:rsid w:val="003725C3"/>
    <w:rsid w:val="00374296"/>
    <w:rsid w:val="00377BD6"/>
    <w:rsid w:val="00377E39"/>
    <w:rsid w:val="0038197F"/>
    <w:rsid w:val="00385E99"/>
    <w:rsid w:val="00392362"/>
    <w:rsid w:val="00392F4D"/>
    <w:rsid w:val="003934D2"/>
    <w:rsid w:val="00394922"/>
    <w:rsid w:val="00396EFF"/>
    <w:rsid w:val="003A0B8F"/>
    <w:rsid w:val="003A2268"/>
    <w:rsid w:val="003A23A5"/>
    <w:rsid w:val="003A33A1"/>
    <w:rsid w:val="003A5DDC"/>
    <w:rsid w:val="003A6A27"/>
    <w:rsid w:val="003B1438"/>
    <w:rsid w:val="003B15BC"/>
    <w:rsid w:val="003B5029"/>
    <w:rsid w:val="003B66E3"/>
    <w:rsid w:val="003B7DE4"/>
    <w:rsid w:val="003C043B"/>
    <w:rsid w:val="003C1607"/>
    <w:rsid w:val="003C2E1E"/>
    <w:rsid w:val="003D04E2"/>
    <w:rsid w:val="003D0596"/>
    <w:rsid w:val="003D15B1"/>
    <w:rsid w:val="003D38D4"/>
    <w:rsid w:val="003D4A1A"/>
    <w:rsid w:val="003E0049"/>
    <w:rsid w:val="003E1BCC"/>
    <w:rsid w:val="003E2F0B"/>
    <w:rsid w:val="003E5F4F"/>
    <w:rsid w:val="003E763D"/>
    <w:rsid w:val="003F0A0F"/>
    <w:rsid w:val="00404698"/>
    <w:rsid w:val="00406403"/>
    <w:rsid w:val="004104AB"/>
    <w:rsid w:val="004133E5"/>
    <w:rsid w:val="00420E33"/>
    <w:rsid w:val="00421FDD"/>
    <w:rsid w:val="00426B0D"/>
    <w:rsid w:val="00430273"/>
    <w:rsid w:val="00435F55"/>
    <w:rsid w:val="00436F86"/>
    <w:rsid w:val="00437EEF"/>
    <w:rsid w:val="00443C10"/>
    <w:rsid w:val="0044551F"/>
    <w:rsid w:val="00446508"/>
    <w:rsid w:val="00447EC4"/>
    <w:rsid w:val="004530A1"/>
    <w:rsid w:val="00453B2F"/>
    <w:rsid w:val="00456D60"/>
    <w:rsid w:val="004579F7"/>
    <w:rsid w:val="00460C4A"/>
    <w:rsid w:val="00460CA9"/>
    <w:rsid w:val="004626C1"/>
    <w:rsid w:val="00462877"/>
    <w:rsid w:val="0046374E"/>
    <w:rsid w:val="00463ED8"/>
    <w:rsid w:val="00464EE8"/>
    <w:rsid w:val="00465D33"/>
    <w:rsid w:val="00467C94"/>
    <w:rsid w:val="00471B4D"/>
    <w:rsid w:val="00474AC8"/>
    <w:rsid w:val="004812E2"/>
    <w:rsid w:val="004846D1"/>
    <w:rsid w:val="00485330"/>
    <w:rsid w:val="00485EC3"/>
    <w:rsid w:val="0048673F"/>
    <w:rsid w:val="00491355"/>
    <w:rsid w:val="00492739"/>
    <w:rsid w:val="004969BC"/>
    <w:rsid w:val="00496F4A"/>
    <w:rsid w:val="0049797D"/>
    <w:rsid w:val="004A369C"/>
    <w:rsid w:val="004A5154"/>
    <w:rsid w:val="004A557C"/>
    <w:rsid w:val="004A6EDC"/>
    <w:rsid w:val="004A7102"/>
    <w:rsid w:val="004A7302"/>
    <w:rsid w:val="004B10EA"/>
    <w:rsid w:val="004B2675"/>
    <w:rsid w:val="004B3D21"/>
    <w:rsid w:val="004C02A2"/>
    <w:rsid w:val="004C1169"/>
    <w:rsid w:val="004C323B"/>
    <w:rsid w:val="004C4677"/>
    <w:rsid w:val="004C4B90"/>
    <w:rsid w:val="004C5A78"/>
    <w:rsid w:val="004C65F8"/>
    <w:rsid w:val="004D11EC"/>
    <w:rsid w:val="004D15E3"/>
    <w:rsid w:val="004D1FEE"/>
    <w:rsid w:val="004D61C8"/>
    <w:rsid w:val="004D6933"/>
    <w:rsid w:val="004E40FC"/>
    <w:rsid w:val="004E537A"/>
    <w:rsid w:val="004E7C7D"/>
    <w:rsid w:val="004F34C8"/>
    <w:rsid w:val="004F39D5"/>
    <w:rsid w:val="004F3C04"/>
    <w:rsid w:val="004F5BF2"/>
    <w:rsid w:val="004F5EFE"/>
    <w:rsid w:val="004F6BFC"/>
    <w:rsid w:val="005010AB"/>
    <w:rsid w:val="00503073"/>
    <w:rsid w:val="00503EFF"/>
    <w:rsid w:val="005057A1"/>
    <w:rsid w:val="00507FD1"/>
    <w:rsid w:val="00510B7B"/>
    <w:rsid w:val="005113D8"/>
    <w:rsid w:val="005126F6"/>
    <w:rsid w:val="00515999"/>
    <w:rsid w:val="00515AC3"/>
    <w:rsid w:val="00516BA0"/>
    <w:rsid w:val="00517867"/>
    <w:rsid w:val="00520177"/>
    <w:rsid w:val="00520341"/>
    <w:rsid w:val="0052047B"/>
    <w:rsid w:val="0052699F"/>
    <w:rsid w:val="00526EA8"/>
    <w:rsid w:val="00527E16"/>
    <w:rsid w:val="005318DE"/>
    <w:rsid w:val="00531B0B"/>
    <w:rsid w:val="005321D7"/>
    <w:rsid w:val="00533471"/>
    <w:rsid w:val="00534238"/>
    <w:rsid w:val="00542E82"/>
    <w:rsid w:val="00544334"/>
    <w:rsid w:val="005449BC"/>
    <w:rsid w:val="00544A1F"/>
    <w:rsid w:val="00544AA9"/>
    <w:rsid w:val="0054624D"/>
    <w:rsid w:val="00546B43"/>
    <w:rsid w:val="00547CC0"/>
    <w:rsid w:val="0055071B"/>
    <w:rsid w:val="00552082"/>
    <w:rsid w:val="005567A6"/>
    <w:rsid w:val="00556ABC"/>
    <w:rsid w:val="00561D52"/>
    <w:rsid w:val="00567137"/>
    <w:rsid w:val="00570E6B"/>
    <w:rsid w:val="00576F20"/>
    <w:rsid w:val="00577CFA"/>
    <w:rsid w:val="00582973"/>
    <w:rsid w:val="005838A0"/>
    <w:rsid w:val="005855DE"/>
    <w:rsid w:val="0059645C"/>
    <w:rsid w:val="00596A08"/>
    <w:rsid w:val="00597105"/>
    <w:rsid w:val="00597923"/>
    <w:rsid w:val="005A2C32"/>
    <w:rsid w:val="005A315A"/>
    <w:rsid w:val="005A6905"/>
    <w:rsid w:val="005A6CEE"/>
    <w:rsid w:val="005B0384"/>
    <w:rsid w:val="005B1ECC"/>
    <w:rsid w:val="005B40FF"/>
    <w:rsid w:val="005B5164"/>
    <w:rsid w:val="005B751E"/>
    <w:rsid w:val="005C096E"/>
    <w:rsid w:val="005C3025"/>
    <w:rsid w:val="005C3F54"/>
    <w:rsid w:val="005C61DA"/>
    <w:rsid w:val="005C6C88"/>
    <w:rsid w:val="005D1658"/>
    <w:rsid w:val="005D21E5"/>
    <w:rsid w:val="005D3DF1"/>
    <w:rsid w:val="005D53AF"/>
    <w:rsid w:val="005D7E55"/>
    <w:rsid w:val="005E0C16"/>
    <w:rsid w:val="005E2C61"/>
    <w:rsid w:val="005E7B83"/>
    <w:rsid w:val="005F1089"/>
    <w:rsid w:val="005F1A34"/>
    <w:rsid w:val="005F3C07"/>
    <w:rsid w:val="005F7C29"/>
    <w:rsid w:val="006037CE"/>
    <w:rsid w:val="00603A33"/>
    <w:rsid w:val="00604224"/>
    <w:rsid w:val="0060547D"/>
    <w:rsid w:val="006055D5"/>
    <w:rsid w:val="0060781F"/>
    <w:rsid w:val="006102EB"/>
    <w:rsid w:val="0061191D"/>
    <w:rsid w:val="00616C1D"/>
    <w:rsid w:val="006209C5"/>
    <w:rsid w:val="00620D96"/>
    <w:rsid w:val="006239E8"/>
    <w:rsid w:val="00623AA1"/>
    <w:rsid w:val="006244C8"/>
    <w:rsid w:val="00625583"/>
    <w:rsid w:val="00627D89"/>
    <w:rsid w:val="00633718"/>
    <w:rsid w:val="0063775D"/>
    <w:rsid w:val="00640AB3"/>
    <w:rsid w:val="00641E23"/>
    <w:rsid w:val="00641E98"/>
    <w:rsid w:val="006454DA"/>
    <w:rsid w:val="00645B0A"/>
    <w:rsid w:val="0064769D"/>
    <w:rsid w:val="00650EFD"/>
    <w:rsid w:val="00656D1C"/>
    <w:rsid w:val="006573FF"/>
    <w:rsid w:val="00660918"/>
    <w:rsid w:val="00662BCF"/>
    <w:rsid w:val="00664AB4"/>
    <w:rsid w:val="006658B1"/>
    <w:rsid w:val="00665A6D"/>
    <w:rsid w:val="00666D6C"/>
    <w:rsid w:val="00670615"/>
    <w:rsid w:val="00672B10"/>
    <w:rsid w:val="006737B6"/>
    <w:rsid w:val="006743A3"/>
    <w:rsid w:val="00674513"/>
    <w:rsid w:val="00677D62"/>
    <w:rsid w:val="00682BC8"/>
    <w:rsid w:val="00683DC5"/>
    <w:rsid w:val="00685FE5"/>
    <w:rsid w:val="006865BC"/>
    <w:rsid w:val="00687B93"/>
    <w:rsid w:val="00690D5A"/>
    <w:rsid w:val="006918A2"/>
    <w:rsid w:val="00693D58"/>
    <w:rsid w:val="006961E4"/>
    <w:rsid w:val="006A1367"/>
    <w:rsid w:val="006A1F7D"/>
    <w:rsid w:val="006A31B2"/>
    <w:rsid w:val="006A450C"/>
    <w:rsid w:val="006A7BD1"/>
    <w:rsid w:val="006B0856"/>
    <w:rsid w:val="006C0A5F"/>
    <w:rsid w:val="006C22A6"/>
    <w:rsid w:val="006C260C"/>
    <w:rsid w:val="006C2867"/>
    <w:rsid w:val="006C3F7C"/>
    <w:rsid w:val="006C50A5"/>
    <w:rsid w:val="006D1DF4"/>
    <w:rsid w:val="006D5CA5"/>
    <w:rsid w:val="006E0507"/>
    <w:rsid w:val="006E1410"/>
    <w:rsid w:val="006E2E14"/>
    <w:rsid w:val="006E342E"/>
    <w:rsid w:val="006F5543"/>
    <w:rsid w:val="006F65C7"/>
    <w:rsid w:val="006F6FD5"/>
    <w:rsid w:val="00701080"/>
    <w:rsid w:val="00702FF8"/>
    <w:rsid w:val="007034DA"/>
    <w:rsid w:val="007054C6"/>
    <w:rsid w:val="007075F4"/>
    <w:rsid w:val="0071113C"/>
    <w:rsid w:val="0071579F"/>
    <w:rsid w:val="007207CB"/>
    <w:rsid w:val="007226B2"/>
    <w:rsid w:val="0072402B"/>
    <w:rsid w:val="007243AA"/>
    <w:rsid w:val="0072546B"/>
    <w:rsid w:val="0073170A"/>
    <w:rsid w:val="00731801"/>
    <w:rsid w:val="007319A9"/>
    <w:rsid w:val="00741817"/>
    <w:rsid w:val="007438DD"/>
    <w:rsid w:val="00745EE7"/>
    <w:rsid w:val="0075064A"/>
    <w:rsid w:val="00751C52"/>
    <w:rsid w:val="0075229D"/>
    <w:rsid w:val="00753F71"/>
    <w:rsid w:val="00754B3B"/>
    <w:rsid w:val="00756993"/>
    <w:rsid w:val="00756CBA"/>
    <w:rsid w:val="00763414"/>
    <w:rsid w:val="0076552A"/>
    <w:rsid w:val="00766575"/>
    <w:rsid w:val="0077446E"/>
    <w:rsid w:val="00780DA8"/>
    <w:rsid w:val="0078367F"/>
    <w:rsid w:val="00785A54"/>
    <w:rsid w:val="007862E7"/>
    <w:rsid w:val="00786FDE"/>
    <w:rsid w:val="0079087F"/>
    <w:rsid w:val="0079130D"/>
    <w:rsid w:val="007927EB"/>
    <w:rsid w:val="007929C8"/>
    <w:rsid w:val="007935F8"/>
    <w:rsid w:val="007950CD"/>
    <w:rsid w:val="00797A3C"/>
    <w:rsid w:val="007A2ACB"/>
    <w:rsid w:val="007A35F7"/>
    <w:rsid w:val="007A64BE"/>
    <w:rsid w:val="007B08D8"/>
    <w:rsid w:val="007B3060"/>
    <w:rsid w:val="007B6504"/>
    <w:rsid w:val="007B6530"/>
    <w:rsid w:val="007C32BF"/>
    <w:rsid w:val="007C449D"/>
    <w:rsid w:val="007C552D"/>
    <w:rsid w:val="007D267C"/>
    <w:rsid w:val="007D6C49"/>
    <w:rsid w:val="007E070E"/>
    <w:rsid w:val="007E072D"/>
    <w:rsid w:val="007E44DB"/>
    <w:rsid w:val="007E7280"/>
    <w:rsid w:val="007F172A"/>
    <w:rsid w:val="007F368F"/>
    <w:rsid w:val="00801E8B"/>
    <w:rsid w:val="00816AC0"/>
    <w:rsid w:val="00821DEE"/>
    <w:rsid w:val="00823754"/>
    <w:rsid w:val="00825C62"/>
    <w:rsid w:val="00831FEC"/>
    <w:rsid w:val="00834287"/>
    <w:rsid w:val="008378F0"/>
    <w:rsid w:val="00840D8B"/>
    <w:rsid w:val="00841EE0"/>
    <w:rsid w:val="0084403B"/>
    <w:rsid w:val="00844304"/>
    <w:rsid w:val="00844877"/>
    <w:rsid w:val="0084513A"/>
    <w:rsid w:val="008455B1"/>
    <w:rsid w:val="008457CA"/>
    <w:rsid w:val="00846C6E"/>
    <w:rsid w:val="00846EB7"/>
    <w:rsid w:val="0085035F"/>
    <w:rsid w:val="00854309"/>
    <w:rsid w:val="00857C87"/>
    <w:rsid w:val="00861762"/>
    <w:rsid w:val="00861C55"/>
    <w:rsid w:val="00862FB5"/>
    <w:rsid w:val="008664A1"/>
    <w:rsid w:val="00873C18"/>
    <w:rsid w:val="00885474"/>
    <w:rsid w:val="0088559B"/>
    <w:rsid w:val="008855C8"/>
    <w:rsid w:val="00886C0E"/>
    <w:rsid w:val="00886E23"/>
    <w:rsid w:val="008875FE"/>
    <w:rsid w:val="00892958"/>
    <w:rsid w:val="00893BF6"/>
    <w:rsid w:val="00894FE2"/>
    <w:rsid w:val="00896E50"/>
    <w:rsid w:val="00897803"/>
    <w:rsid w:val="00897DA9"/>
    <w:rsid w:val="008A6E05"/>
    <w:rsid w:val="008A7513"/>
    <w:rsid w:val="008B2097"/>
    <w:rsid w:val="008C0AB9"/>
    <w:rsid w:val="008C0CF6"/>
    <w:rsid w:val="008C2FBA"/>
    <w:rsid w:val="008C3134"/>
    <w:rsid w:val="008C38BD"/>
    <w:rsid w:val="008C418B"/>
    <w:rsid w:val="008C6C67"/>
    <w:rsid w:val="008C6DC4"/>
    <w:rsid w:val="008D4A61"/>
    <w:rsid w:val="008D513C"/>
    <w:rsid w:val="008D53F3"/>
    <w:rsid w:val="008D58C6"/>
    <w:rsid w:val="008D6AEC"/>
    <w:rsid w:val="008D7109"/>
    <w:rsid w:val="008D7237"/>
    <w:rsid w:val="008D7D55"/>
    <w:rsid w:val="008E03CC"/>
    <w:rsid w:val="008E157A"/>
    <w:rsid w:val="008E17B4"/>
    <w:rsid w:val="008E1C76"/>
    <w:rsid w:val="008E2875"/>
    <w:rsid w:val="008F0287"/>
    <w:rsid w:val="008F3C47"/>
    <w:rsid w:val="008F6130"/>
    <w:rsid w:val="008F692E"/>
    <w:rsid w:val="009025E4"/>
    <w:rsid w:val="0090404C"/>
    <w:rsid w:val="009118B2"/>
    <w:rsid w:val="009123C2"/>
    <w:rsid w:val="009147BF"/>
    <w:rsid w:val="00914DC8"/>
    <w:rsid w:val="00914DE5"/>
    <w:rsid w:val="00915E87"/>
    <w:rsid w:val="00915FB8"/>
    <w:rsid w:val="009166DA"/>
    <w:rsid w:val="00916D74"/>
    <w:rsid w:val="00917EF5"/>
    <w:rsid w:val="0092144E"/>
    <w:rsid w:val="00921AB5"/>
    <w:rsid w:val="00922E51"/>
    <w:rsid w:val="00922EC9"/>
    <w:rsid w:val="00932B84"/>
    <w:rsid w:val="00932C4E"/>
    <w:rsid w:val="0093548D"/>
    <w:rsid w:val="00943DDA"/>
    <w:rsid w:val="009447AD"/>
    <w:rsid w:val="009447F7"/>
    <w:rsid w:val="00945722"/>
    <w:rsid w:val="00947940"/>
    <w:rsid w:val="00950293"/>
    <w:rsid w:val="00950477"/>
    <w:rsid w:val="00951906"/>
    <w:rsid w:val="00953309"/>
    <w:rsid w:val="00953396"/>
    <w:rsid w:val="0095380A"/>
    <w:rsid w:val="0095408E"/>
    <w:rsid w:val="00955516"/>
    <w:rsid w:val="00956C18"/>
    <w:rsid w:val="00962618"/>
    <w:rsid w:val="0096272D"/>
    <w:rsid w:val="00963ADF"/>
    <w:rsid w:val="00963EEA"/>
    <w:rsid w:val="009650C8"/>
    <w:rsid w:val="009659DA"/>
    <w:rsid w:val="00965A12"/>
    <w:rsid w:val="00967112"/>
    <w:rsid w:val="00974ED8"/>
    <w:rsid w:val="00981829"/>
    <w:rsid w:val="009819DA"/>
    <w:rsid w:val="00982B26"/>
    <w:rsid w:val="00983AD3"/>
    <w:rsid w:val="0098790F"/>
    <w:rsid w:val="00990DF1"/>
    <w:rsid w:val="0099316E"/>
    <w:rsid w:val="009946BE"/>
    <w:rsid w:val="009969B1"/>
    <w:rsid w:val="009A42E7"/>
    <w:rsid w:val="009A7A3C"/>
    <w:rsid w:val="009B07CA"/>
    <w:rsid w:val="009B0E13"/>
    <w:rsid w:val="009B17C5"/>
    <w:rsid w:val="009B227F"/>
    <w:rsid w:val="009B43B9"/>
    <w:rsid w:val="009B5106"/>
    <w:rsid w:val="009B7DC7"/>
    <w:rsid w:val="009C099A"/>
    <w:rsid w:val="009C0E8B"/>
    <w:rsid w:val="009C1EB6"/>
    <w:rsid w:val="009C25BC"/>
    <w:rsid w:val="009C43EC"/>
    <w:rsid w:val="009C7129"/>
    <w:rsid w:val="009D0BF0"/>
    <w:rsid w:val="009D19AA"/>
    <w:rsid w:val="009D1AF8"/>
    <w:rsid w:val="009D6250"/>
    <w:rsid w:val="009D76E1"/>
    <w:rsid w:val="009E1654"/>
    <w:rsid w:val="009E1FCB"/>
    <w:rsid w:val="009E26CC"/>
    <w:rsid w:val="009E4097"/>
    <w:rsid w:val="009E7DA1"/>
    <w:rsid w:val="009F3F89"/>
    <w:rsid w:val="009F5E65"/>
    <w:rsid w:val="009F63E0"/>
    <w:rsid w:val="009F70DC"/>
    <w:rsid w:val="00A03CD0"/>
    <w:rsid w:val="00A0427F"/>
    <w:rsid w:val="00A04945"/>
    <w:rsid w:val="00A06A6B"/>
    <w:rsid w:val="00A11EAD"/>
    <w:rsid w:val="00A12DCF"/>
    <w:rsid w:val="00A16E5B"/>
    <w:rsid w:val="00A2098A"/>
    <w:rsid w:val="00A23770"/>
    <w:rsid w:val="00A2488E"/>
    <w:rsid w:val="00A25D7B"/>
    <w:rsid w:val="00A27982"/>
    <w:rsid w:val="00A32AE5"/>
    <w:rsid w:val="00A34375"/>
    <w:rsid w:val="00A362DA"/>
    <w:rsid w:val="00A374C3"/>
    <w:rsid w:val="00A37CA8"/>
    <w:rsid w:val="00A37E9B"/>
    <w:rsid w:val="00A45610"/>
    <w:rsid w:val="00A46BE2"/>
    <w:rsid w:val="00A50C86"/>
    <w:rsid w:val="00A512BB"/>
    <w:rsid w:val="00A5136C"/>
    <w:rsid w:val="00A5565B"/>
    <w:rsid w:val="00A564F0"/>
    <w:rsid w:val="00A57D3C"/>
    <w:rsid w:val="00A63F7F"/>
    <w:rsid w:val="00A659DD"/>
    <w:rsid w:val="00A675F5"/>
    <w:rsid w:val="00A71011"/>
    <w:rsid w:val="00A712E2"/>
    <w:rsid w:val="00A7343B"/>
    <w:rsid w:val="00A7423F"/>
    <w:rsid w:val="00A7453B"/>
    <w:rsid w:val="00A7560A"/>
    <w:rsid w:val="00A762AC"/>
    <w:rsid w:val="00A77C32"/>
    <w:rsid w:val="00A82560"/>
    <w:rsid w:val="00A83326"/>
    <w:rsid w:val="00A84B6C"/>
    <w:rsid w:val="00A85D7B"/>
    <w:rsid w:val="00A866D2"/>
    <w:rsid w:val="00A86D24"/>
    <w:rsid w:val="00A909FC"/>
    <w:rsid w:val="00A92577"/>
    <w:rsid w:val="00A925D9"/>
    <w:rsid w:val="00A92C5D"/>
    <w:rsid w:val="00A92EF1"/>
    <w:rsid w:val="00A92F80"/>
    <w:rsid w:val="00A9316C"/>
    <w:rsid w:val="00AA420B"/>
    <w:rsid w:val="00AA429E"/>
    <w:rsid w:val="00AB09BA"/>
    <w:rsid w:val="00AB5170"/>
    <w:rsid w:val="00AC06AF"/>
    <w:rsid w:val="00AC1E84"/>
    <w:rsid w:val="00AC22BB"/>
    <w:rsid w:val="00AC3EA1"/>
    <w:rsid w:val="00AC466F"/>
    <w:rsid w:val="00AC55F8"/>
    <w:rsid w:val="00AC5C93"/>
    <w:rsid w:val="00AD010A"/>
    <w:rsid w:val="00AD3008"/>
    <w:rsid w:val="00AD5137"/>
    <w:rsid w:val="00AD7C0D"/>
    <w:rsid w:val="00AE57E5"/>
    <w:rsid w:val="00AF2F79"/>
    <w:rsid w:val="00AF4FDD"/>
    <w:rsid w:val="00AF5DB7"/>
    <w:rsid w:val="00B00E80"/>
    <w:rsid w:val="00B12068"/>
    <w:rsid w:val="00B12CD1"/>
    <w:rsid w:val="00B17862"/>
    <w:rsid w:val="00B225BB"/>
    <w:rsid w:val="00B27424"/>
    <w:rsid w:val="00B27590"/>
    <w:rsid w:val="00B32951"/>
    <w:rsid w:val="00B33899"/>
    <w:rsid w:val="00B343E3"/>
    <w:rsid w:val="00B34E6F"/>
    <w:rsid w:val="00B40117"/>
    <w:rsid w:val="00B40EFE"/>
    <w:rsid w:val="00B4385C"/>
    <w:rsid w:val="00B44DC9"/>
    <w:rsid w:val="00B457D2"/>
    <w:rsid w:val="00B46F5B"/>
    <w:rsid w:val="00B47586"/>
    <w:rsid w:val="00B4785B"/>
    <w:rsid w:val="00B501D8"/>
    <w:rsid w:val="00B51AD7"/>
    <w:rsid w:val="00B51F7F"/>
    <w:rsid w:val="00B5426F"/>
    <w:rsid w:val="00B574BE"/>
    <w:rsid w:val="00B61726"/>
    <w:rsid w:val="00B67FA4"/>
    <w:rsid w:val="00B715D6"/>
    <w:rsid w:val="00B7417D"/>
    <w:rsid w:val="00B74417"/>
    <w:rsid w:val="00B757CB"/>
    <w:rsid w:val="00B7699A"/>
    <w:rsid w:val="00B77F4F"/>
    <w:rsid w:val="00B800A2"/>
    <w:rsid w:val="00B819C3"/>
    <w:rsid w:val="00B825B9"/>
    <w:rsid w:val="00B8343C"/>
    <w:rsid w:val="00B85254"/>
    <w:rsid w:val="00B86C08"/>
    <w:rsid w:val="00B90941"/>
    <w:rsid w:val="00B9403C"/>
    <w:rsid w:val="00B96914"/>
    <w:rsid w:val="00B97188"/>
    <w:rsid w:val="00BA0FC8"/>
    <w:rsid w:val="00BA1F29"/>
    <w:rsid w:val="00BA2493"/>
    <w:rsid w:val="00BA6A91"/>
    <w:rsid w:val="00BB1883"/>
    <w:rsid w:val="00BB29AE"/>
    <w:rsid w:val="00BB4781"/>
    <w:rsid w:val="00BB64E6"/>
    <w:rsid w:val="00BB7217"/>
    <w:rsid w:val="00BB7AC4"/>
    <w:rsid w:val="00BC32EE"/>
    <w:rsid w:val="00BC33BE"/>
    <w:rsid w:val="00BC74E8"/>
    <w:rsid w:val="00BD2455"/>
    <w:rsid w:val="00BD42B9"/>
    <w:rsid w:val="00BD5B31"/>
    <w:rsid w:val="00BE00AC"/>
    <w:rsid w:val="00BE0246"/>
    <w:rsid w:val="00BE0C77"/>
    <w:rsid w:val="00BE54B6"/>
    <w:rsid w:val="00BE6437"/>
    <w:rsid w:val="00BE6763"/>
    <w:rsid w:val="00BE73C5"/>
    <w:rsid w:val="00BE747E"/>
    <w:rsid w:val="00BF099A"/>
    <w:rsid w:val="00BF0F9D"/>
    <w:rsid w:val="00BF142F"/>
    <w:rsid w:val="00BF4BC2"/>
    <w:rsid w:val="00BF506A"/>
    <w:rsid w:val="00BF650B"/>
    <w:rsid w:val="00BF7D83"/>
    <w:rsid w:val="00C0094E"/>
    <w:rsid w:val="00C0296E"/>
    <w:rsid w:val="00C03EAF"/>
    <w:rsid w:val="00C04119"/>
    <w:rsid w:val="00C1046C"/>
    <w:rsid w:val="00C1055D"/>
    <w:rsid w:val="00C1080E"/>
    <w:rsid w:val="00C24BDD"/>
    <w:rsid w:val="00C25E00"/>
    <w:rsid w:val="00C27FDD"/>
    <w:rsid w:val="00C32190"/>
    <w:rsid w:val="00C32A2A"/>
    <w:rsid w:val="00C32F13"/>
    <w:rsid w:val="00C330B9"/>
    <w:rsid w:val="00C33271"/>
    <w:rsid w:val="00C332E7"/>
    <w:rsid w:val="00C334F0"/>
    <w:rsid w:val="00C3643B"/>
    <w:rsid w:val="00C40393"/>
    <w:rsid w:val="00C4119A"/>
    <w:rsid w:val="00C424F3"/>
    <w:rsid w:val="00C42D54"/>
    <w:rsid w:val="00C437A7"/>
    <w:rsid w:val="00C45CB7"/>
    <w:rsid w:val="00C50259"/>
    <w:rsid w:val="00C50818"/>
    <w:rsid w:val="00C53570"/>
    <w:rsid w:val="00C553D8"/>
    <w:rsid w:val="00C558DC"/>
    <w:rsid w:val="00C560F3"/>
    <w:rsid w:val="00C5637E"/>
    <w:rsid w:val="00C575EC"/>
    <w:rsid w:val="00C63FBE"/>
    <w:rsid w:val="00C65160"/>
    <w:rsid w:val="00C6793B"/>
    <w:rsid w:val="00C7154A"/>
    <w:rsid w:val="00C731A3"/>
    <w:rsid w:val="00C74A1F"/>
    <w:rsid w:val="00C75B56"/>
    <w:rsid w:val="00C820CB"/>
    <w:rsid w:val="00C8638A"/>
    <w:rsid w:val="00C86AC9"/>
    <w:rsid w:val="00C87B2F"/>
    <w:rsid w:val="00C909B7"/>
    <w:rsid w:val="00C931BF"/>
    <w:rsid w:val="00C9597B"/>
    <w:rsid w:val="00C96ACD"/>
    <w:rsid w:val="00C979C6"/>
    <w:rsid w:val="00CA6D43"/>
    <w:rsid w:val="00CA7107"/>
    <w:rsid w:val="00CB2E3A"/>
    <w:rsid w:val="00CB4EE8"/>
    <w:rsid w:val="00CB7AC2"/>
    <w:rsid w:val="00CD672A"/>
    <w:rsid w:val="00CE05EB"/>
    <w:rsid w:val="00CE0745"/>
    <w:rsid w:val="00CE4C41"/>
    <w:rsid w:val="00CE7F4E"/>
    <w:rsid w:val="00CF0783"/>
    <w:rsid w:val="00CF23D6"/>
    <w:rsid w:val="00CF2531"/>
    <w:rsid w:val="00CF4A92"/>
    <w:rsid w:val="00CF5197"/>
    <w:rsid w:val="00CF7E96"/>
    <w:rsid w:val="00CF7FEE"/>
    <w:rsid w:val="00D01850"/>
    <w:rsid w:val="00D0205C"/>
    <w:rsid w:val="00D03BE6"/>
    <w:rsid w:val="00D03D3A"/>
    <w:rsid w:val="00D063A2"/>
    <w:rsid w:val="00D12EB1"/>
    <w:rsid w:val="00D1562F"/>
    <w:rsid w:val="00D165FA"/>
    <w:rsid w:val="00D20DCC"/>
    <w:rsid w:val="00D239C6"/>
    <w:rsid w:val="00D23AF8"/>
    <w:rsid w:val="00D24EB3"/>
    <w:rsid w:val="00D25973"/>
    <w:rsid w:val="00D26C3E"/>
    <w:rsid w:val="00D27532"/>
    <w:rsid w:val="00D27536"/>
    <w:rsid w:val="00D312CE"/>
    <w:rsid w:val="00D3178D"/>
    <w:rsid w:val="00D32115"/>
    <w:rsid w:val="00D333BF"/>
    <w:rsid w:val="00D35144"/>
    <w:rsid w:val="00D3530B"/>
    <w:rsid w:val="00D412FA"/>
    <w:rsid w:val="00D41C54"/>
    <w:rsid w:val="00D42B36"/>
    <w:rsid w:val="00D43D8A"/>
    <w:rsid w:val="00D457AB"/>
    <w:rsid w:val="00D45D3F"/>
    <w:rsid w:val="00D536E0"/>
    <w:rsid w:val="00D55D26"/>
    <w:rsid w:val="00D56D60"/>
    <w:rsid w:val="00D56E38"/>
    <w:rsid w:val="00D6147D"/>
    <w:rsid w:val="00D661AE"/>
    <w:rsid w:val="00D665AF"/>
    <w:rsid w:val="00D66893"/>
    <w:rsid w:val="00D70695"/>
    <w:rsid w:val="00D74745"/>
    <w:rsid w:val="00D81E44"/>
    <w:rsid w:val="00D82784"/>
    <w:rsid w:val="00D83043"/>
    <w:rsid w:val="00D84F57"/>
    <w:rsid w:val="00D90F4C"/>
    <w:rsid w:val="00D915D2"/>
    <w:rsid w:val="00D933EB"/>
    <w:rsid w:val="00D93EFF"/>
    <w:rsid w:val="00D95165"/>
    <w:rsid w:val="00D95F6E"/>
    <w:rsid w:val="00DA1E64"/>
    <w:rsid w:val="00DA272E"/>
    <w:rsid w:val="00DA2F22"/>
    <w:rsid w:val="00DA7FE1"/>
    <w:rsid w:val="00DB5475"/>
    <w:rsid w:val="00DB7759"/>
    <w:rsid w:val="00DB7BE7"/>
    <w:rsid w:val="00DC0BE5"/>
    <w:rsid w:val="00DD0821"/>
    <w:rsid w:val="00DD25A5"/>
    <w:rsid w:val="00DD5BAE"/>
    <w:rsid w:val="00DD5CE6"/>
    <w:rsid w:val="00DD6538"/>
    <w:rsid w:val="00DD7459"/>
    <w:rsid w:val="00DE587D"/>
    <w:rsid w:val="00DE7730"/>
    <w:rsid w:val="00DF6004"/>
    <w:rsid w:val="00DF7831"/>
    <w:rsid w:val="00E01904"/>
    <w:rsid w:val="00E03DF4"/>
    <w:rsid w:val="00E04042"/>
    <w:rsid w:val="00E0515B"/>
    <w:rsid w:val="00E055F8"/>
    <w:rsid w:val="00E05A99"/>
    <w:rsid w:val="00E0768A"/>
    <w:rsid w:val="00E130F6"/>
    <w:rsid w:val="00E137BC"/>
    <w:rsid w:val="00E16EF7"/>
    <w:rsid w:val="00E20A6A"/>
    <w:rsid w:val="00E21ECD"/>
    <w:rsid w:val="00E220BB"/>
    <w:rsid w:val="00E252AB"/>
    <w:rsid w:val="00E344C4"/>
    <w:rsid w:val="00E36517"/>
    <w:rsid w:val="00E43C7B"/>
    <w:rsid w:val="00E500E5"/>
    <w:rsid w:val="00E50DE9"/>
    <w:rsid w:val="00E53BF7"/>
    <w:rsid w:val="00E54730"/>
    <w:rsid w:val="00E5685E"/>
    <w:rsid w:val="00E62DD8"/>
    <w:rsid w:val="00E66005"/>
    <w:rsid w:val="00E702AA"/>
    <w:rsid w:val="00E70CC4"/>
    <w:rsid w:val="00E72219"/>
    <w:rsid w:val="00E7299E"/>
    <w:rsid w:val="00E72F34"/>
    <w:rsid w:val="00E749A9"/>
    <w:rsid w:val="00E749EB"/>
    <w:rsid w:val="00E76CF2"/>
    <w:rsid w:val="00E81F98"/>
    <w:rsid w:val="00E82593"/>
    <w:rsid w:val="00E862E7"/>
    <w:rsid w:val="00E86B0D"/>
    <w:rsid w:val="00E904BF"/>
    <w:rsid w:val="00E91867"/>
    <w:rsid w:val="00E91A3B"/>
    <w:rsid w:val="00E96CBB"/>
    <w:rsid w:val="00EA0BC7"/>
    <w:rsid w:val="00EA36DA"/>
    <w:rsid w:val="00EA39E6"/>
    <w:rsid w:val="00EA5411"/>
    <w:rsid w:val="00EA5748"/>
    <w:rsid w:val="00EA69B3"/>
    <w:rsid w:val="00EB2095"/>
    <w:rsid w:val="00EC1892"/>
    <w:rsid w:val="00EC1E41"/>
    <w:rsid w:val="00EC2282"/>
    <w:rsid w:val="00EC2A20"/>
    <w:rsid w:val="00EC2AC7"/>
    <w:rsid w:val="00ED14BA"/>
    <w:rsid w:val="00ED1B5E"/>
    <w:rsid w:val="00ED1FF8"/>
    <w:rsid w:val="00ED3492"/>
    <w:rsid w:val="00EE0F31"/>
    <w:rsid w:val="00EE16F0"/>
    <w:rsid w:val="00EE2CDB"/>
    <w:rsid w:val="00EE49E8"/>
    <w:rsid w:val="00EE5844"/>
    <w:rsid w:val="00EF203E"/>
    <w:rsid w:val="00EF786F"/>
    <w:rsid w:val="00F118CE"/>
    <w:rsid w:val="00F11EBB"/>
    <w:rsid w:val="00F11F2E"/>
    <w:rsid w:val="00F17CC3"/>
    <w:rsid w:val="00F20CF5"/>
    <w:rsid w:val="00F26DA4"/>
    <w:rsid w:val="00F30145"/>
    <w:rsid w:val="00F322CE"/>
    <w:rsid w:val="00F3358F"/>
    <w:rsid w:val="00F351C6"/>
    <w:rsid w:val="00F37DE4"/>
    <w:rsid w:val="00F4010A"/>
    <w:rsid w:val="00F401DD"/>
    <w:rsid w:val="00F40A64"/>
    <w:rsid w:val="00F439B0"/>
    <w:rsid w:val="00F43DD3"/>
    <w:rsid w:val="00F43FA8"/>
    <w:rsid w:val="00F46F88"/>
    <w:rsid w:val="00F479FB"/>
    <w:rsid w:val="00F50A6F"/>
    <w:rsid w:val="00F5355B"/>
    <w:rsid w:val="00F55A4B"/>
    <w:rsid w:val="00F60676"/>
    <w:rsid w:val="00F60F13"/>
    <w:rsid w:val="00F62D77"/>
    <w:rsid w:val="00F712B7"/>
    <w:rsid w:val="00F72406"/>
    <w:rsid w:val="00F75C7E"/>
    <w:rsid w:val="00F77114"/>
    <w:rsid w:val="00F839F0"/>
    <w:rsid w:val="00F83EAC"/>
    <w:rsid w:val="00F869D2"/>
    <w:rsid w:val="00F934C3"/>
    <w:rsid w:val="00F94DCE"/>
    <w:rsid w:val="00F95403"/>
    <w:rsid w:val="00FA06BC"/>
    <w:rsid w:val="00FA1133"/>
    <w:rsid w:val="00FA2644"/>
    <w:rsid w:val="00FA278F"/>
    <w:rsid w:val="00FA4A00"/>
    <w:rsid w:val="00FC1205"/>
    <w:rsid w:val="00FC26B8"/>
    <w:rsid w:val="00FC6AB0"/>
    <w:rsid w:val="00FC6FD5"/>
    <w:rsid w:val="00FD03F5"/>
    <w:rsid w:val="00FD0C18"/>
    <w:rsid w:val="00FD3488"/>
    <w:rsid w:val="00FD7745"/>
    <w:rsid w:val="00FE14A9"/>
    <w:rsid w:val="00FE2968"/>
    <w:rsid w:val="00FE2A26"/>
    <w:rsid w:val="00FE2BED"/>
    <w:rsid w:val="00FE3362"/>
    <w:rsid w:val="00FE429C"/>
    <w:rsid w:val="00FE5C3D"/>
    <w:rsid w:val="00FF019A"/>
    <w:rsid w:val="00FF5320"/>
    <w:rsid w:val="00FF5F30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5E091"/>
  <w15:docId w15:val="{9C02D8A8-713A-4B2B-B532-1E486D9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1C1A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3"/>
    <w:next w:val="a3"/>
    <w:link w:val="10"/>
    <w:qFormat/>
    <w:rsid w:val="001C1AE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qFormat/>
    <w:rsid w:val="001C1AE7"/>
    <w:pPr>
      <w:keepNext/>
      <w:spacing w:before="120" w:after="120"/>
      <w:outlineLvl w:val="1"/>
    </w:pPr>
    <w:rPr>
      <w:b/>
      <w:sz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DD5B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C1A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4"/>
    <w:link w:val="2"/>
    <w:rsid w:val="001C1AE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3"/>
    <w:link w:val="a8"/>
    <w:uiPriority w:val="34"/>
    <w:qFormat/>
    <w:rsid w:val="001C1A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basedOn w:val="a3"/>
    <w:link w:val="aa"/>
    <w:uiPriority w:val="99"/>
    <w:rsid w:val="001C1AE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4"/>
    <w:link w:val="a9"/>
    <w:uiPriority w:val="99"/>
    <w:rsid w:val="001C1A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toc 2"/>
    <w:basedOn w:val="a3"/>
    <w:next w:val="a3"/>
    <w:autoRedefine/>
    <w:uiPriority w:val="39"/>
    <w:unhideWhenUsed/>
    <w:rsid w:val="001C1AE7"/>
    <w:pPr>
      <w:tabs>
        <w:tab w:val="left" w:pos="851"/>
        <w:tab w:val="right" w:leader="dot" w:pos="9912"/>
      </w:tabs>
      <w:ind w:left="240"/>
    </w:pPr>
  </w:style>
  <w:style w:type="paragraph" w:styleId="11">
    <w:name w:val="toc 1"/>
    <w:basedOn w:val="a3"/>
    <w:next w:val="a3"/>
    <w:autoRedefine/>
    <w:uiPriority w:val="39"/>
    <w:unhideWhenUsed/>
    <w:rsid w:val="00A7453B"/>
    <w:pPr>
      <w:tabs>
        <w:tab w:val="left" w:pos="440"/>
        <w:tab w:val="right" w:leader="dot" w:pos="9923"/>
      </w:tabs>
    </w:pPr>
    <w:rPr>
      <w:noProof/>
      <w:sz w:val="28"/>
      <w:szCs w:val="28"/>
    </w:rPr>
  </w:style>
  <w:style w:type="character" w:styleId="ab">
    <w:name w:val="Hyperlink"/>
    <w:basedOn w:val="a4"/>
    <w:uiPriority w:val="99"/>
    <w:unhideWhenUsed/>
    <w:rsid w:val="001C1AE7"/>
    <w:rPr>
      <w:color w:val="0000FF"/>
      <w:u w:val="single"/>
    </w:rPr>
  </w:style>
  <w:style w:type="paragraph" w:styleId="ac">
    <w:name w:val="Title"/>
    <w:basedOn w:val="a3"/>
    <w:link w:val="ad"/>
    <w:qFormat/>
    <w:rsid w:val="001C1AE7"/>
    <w:pPr>
      <w:ind w:right="-284"/>
      <w:jc w:val="center"/>
    </w:pPr>
    <w:rPr>
      <w:b/>
      <w:color w:val="000000"/>
      <w:sz w:val="28"/>
      <w:szCs w:val="20"/>
    </w:rPr>
  </w:style>
  <w:style w:type="character" w:customStyle="1" w:styleId="ae">
    <w:name w:val="Название Знак"/>
    <w:basedOn w:val="a4"/>
    <w:uiPriority w:val="10"/>
    <w:rsid w:val="001C1A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Заголовок Знак"/>
    <w:basedOn w:val="a4"/>
    <w:link w:val="ac"/>
    <w:rsid w:val="001C1AE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header"/>
    <w:basedOn w:val="a3"/>
    <w:link w:val="af0"/>
    <w:uiPriority w:val="99"/>
    <w:unhideWhenUsed/>
    <w:rsid w:val="001C1A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C1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3"/>
    <w:link w:val="af2"/>
    <w:uiPriority w:val="99"/>
    <w:unhideWhenUsed/>
    <w:rsid w:val="001C1A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4"/>
    <w:link w:val="af1"/>
    <w:uiPriority w:val="99"/>
    <w:rsid w:val="001C1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ки таблиц"/>
    <w:basedOn w:val="a3"/>
    <w:rsid w:val="005B0384"/>
    <w:pPr>
      <w:spacing w:before="60" w:after="60"/>
    </w:pPr>
    <w:rPr>
      <w:b/>
    </w:rPr>
  </w:style>
  <w:style w:type="paragraph" w:customStyle="1" w:styleId="af4">
    <w:name w:val="Примечание"/>
    <w:basedOn w:val="31"/>
    <w:rsid w:val="005B0384"/>
    <w:pPr>
      <w:spacing w:after="0"/>
      <w:ind w:left="0"/>
      <w:jc w:val="both"/>
    </w:pPr>
    <w:rPr>
      <w:i/>
      <w:sz w:val="22"/>
      <w:szCs w:val="22"/>
    </w:rPr>
  </w:style>
  <w:style w:type="paragraph" w:styleId="31">
    <w:name w:val="Body Text Indent 3"/>
    <w:basedOn w:val="a3"/>
    <w:link w:val="32"/>
    <w:uiPriority w:val="99"/>
    <w:semiHidden/>
    <w:unhideWhenUsed/>
    <w:rsid w:val="005B03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5B0384"/>
    <w:rPr>
      <w:rFonts w:ascii="Times New Roman" w:eastAsia="Times New Roman" w:hAnsi="Times New Roman"/>
      <w:sz w:val="16"/>
      <w:szCs w:val="16"/>
    </w:rPr>
  </w:style>
  <w:style w:type="table" w:styleId="af5">
    <w:name w:val="Table Grid"/>
    <w:basedOn w:val="a5"/>
    <w:rsid w:val="003637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3"/>
    <w:link w:val="af7"/>
    <w:uiPriority w:val="99"/>
    <w:semiHidden/>
    <w:unhideWhenUsed/>
    <w:rsid w:val="00641E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rsid w:val="00641E2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E74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4"/>
    <w:link w:val="3"/>
    <w:uiPriority w:val="9"/>
    <w:rsid w:val="00DD5BA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af8">
    <w:name w:val="Постановление"/>
    <w:basedOn w:val="a3"/>
    <w:uiPriority w:val="99"/>
    <w:rsid w:val="00DD5BAE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22">
    <w:name w:val="Вертикальный отступ 2"/>
    <w:basedOn w:val="a3"/>
    <w:uiPriority w:val="99"/>
    <w:rsid w:val="00DD5BAE"/>
    <w:pPr>
      <w:jc w:val="center"/>
    </w:pPr>
    <w:rPr>
      <w:b/>
      <w:sz w:val="32"/>
      <w:szCs w:val="20"/>
    </w:rPr>
  </w:style>
  <w:style w:type="paragraph" w:customStyle="1" w:styleId="af9">
    <w:name w:val="Номер"/>
    <w:basedOn w:val="a3"/>
    <w:uiPriority w:val="99"/>
    <w:rsid w:val="00DD5BAE"/>
    <w:pPr>
      <w:spacing w:before="60" w:after="60"/>
      <w:jc w:val="center"/>
    </w:pPr>
    <w:rPr>
      <w:sz w:val="28"/>
      <w:szCs w:val="20"/>
    </w:rPr>
  </w:style>
  <w:style w:type="paragraph" w:customStyle="1" w:styleId="a">
    <w:name w:val="УставРаздел"/>
    <w:basedOn w:val="a3"/>
    <w:rsid w:val="00156B74"/>
    <w:pPr>
      <w:keepNext/>
      <w:keepLines/>
      <w:numPr>
        <w:numId w:val="4"/>
      </w:numPr>
      <w:autoSpaceDE w:val="0"/>
      <w:autoSpaceDN w:val="0"/>
      <w:adjustRightInd w:val="0"/>
      <w:spacing w:before="360" w:after="200"/>
      <w:ind w:left="357" w:hanging="357"/>
      <w:jc w:val="center"/>
    </w:pPr>
    <w:rPr>
      <w:b/>
      <w:bCs/>
    </w:rPr>
  </w:style>
  <w:style w:type="paragraph" w:customStyle="1" w:styleId="a0">
    <w:name w:val="УставПункт"/>
    <w:basedOn w:val="a3"/>
    <w:link w:val="afa"/>
    <w:rsid w:val="00156B74"/>
    <w:pPr>
      <w:numPr>
        <w:ilvl w:val="1"/>
        <w:numId w:val="4"/>
      </w:numPr>
      <w:spacing w:line="288" w:lineRule="auto"/>
      <w:jc w:val="both"/>
    </w:pPr>
  </w:style>
  <w:style w:type="paragraph" w:customStyle="1" w:styleId="a1">
    <w:name w:val="УставПодпункт"/>
    <w:basedOn w:val="a3"/>
    <w:rsid w:val="00156B74"/>
    <w:pPr>
      <w:widowControl w:val="0"/>
      <w:numPr>
        <w:ilvl w:val="2"/>
        <w:numId w:val="4"/>
      </w:numPr>
      <w:tabs>
        <w:tab w:val="clear" w:pos="1440"/>
        <w:tab w:val="left" w:pos="851"/>
      </w:tabs>
      <w:autoSpaceDE w:val="0"/>
      <w:autoSpaceDN w:val="0"/>
      <w:adjustRightInd w:val="0"/>
      <w:spacing w:line="288" w:lineRule="auto"/>
      <w:ind w:left="0" w:firstLine="0"/>
      <w:jc w:val="both"/>
    </w:pPr>
  </w:style>
  <w:style w:type="paragraph" w:customStyle="1" w:styleId="a2">
    <w:name w:val="УставПодподпункт"/>
    <w:basedOn w:val="a3"/>
    <w:rsid w:val="00156B74"/>
    <w:pPr>
      <w:widowControl w:val="0"/>
      <w:numPr>
        <w:ilvl w:val="3"/>
        <w:numId w:val="4"/>
      </w:numPr>
      <w:tabs>
        <w:tab w:val="clear" w:pos="1800"/>
        <w:tab w:val="left" w:pos="1134"/>
      </w:tabs>
      <w:autoSpaceDE w:val="0"/>
      <w:autoSpaceDN w:val="0"/>
      <w:adjustRightInd w:val="0"/>
      <w:spacing w:line="288" w:lineRule="auto"/>
      <w:ind w:left="0" w:firstLine="0"/>
      <w:jc w:val="both"/>
    </w:pPr>
  </w:style>
  <w:style w:type="character" w:customStyle="1" w:styleId="afa">
    <w:name w:val="УставПункт Знак"/>
    <w:basedOn w:val="a4"/>
    <w:link w:val="a0"/>
    <w:rsid w:val="00156B74"/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3"/>
    <w:uiPriority w:val="99"/>
    <w:unhideWhenUsed/>
    <w:rsid w:val="00156B7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afc">
    <w:name w:val="ПротоколТекст"/>
    <w:basedOn w:val="afd"/>
    <w:rsid w:val="00464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 w:val="22"/>
      <w:szCs w:val="22"/>
    </w:rPr>
  </w:style>
  <w:style w:type="paragraph" w:styleId="afd">
    <w:name w:val="Block Text"/>
    <w:basedOn w:val="a3"/>
    <w:uiPriority w:val="99"/>
    <w:semiHidden/>
    <w:unhideWhenUsed/>
    <w:rsid w:val="00464EE8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33">
    <w:name w:val="toc 3"/>
    <w:basedOn w:val="a3"/>
    <w:next w:val="a3"/>
    <w:autoRedefine/>
    <w:uiPriority w:val="39"/>
    <w:unhideWhenUsed/>
    <w:rsid w:val="009D76E1"/>
    <w:pPr>
      <w:spacing w:after="100"/>
      <w:ind w:left="480"/>
    </w:pPr>
  </w:style>
  <w:style w:type="character" w:styleId="afe">
    <w:name w:val="annotation reference"/>
    <w:basedOn w:val="a4"/>
    <w:semiHidden/>
    <w:unhideWhenUsed/>
    <w:rsid w:val="00620D96"/>
    <w:rPr>
      <w:sz w:val="16"/>
      <w:szCs w:val="16"/>
    </w:rPr>
  </w:style>
  <w:style w:type="paragraph" w:styleId="aff">
    <w:name w:val="annotation text"/>
    <w:basedOn w:val="a3"/>
    <w:link w:val="aff0"/>
    <w:semiHidden/>
    <w:unhideWhenUsed/>
    <w:rsid w:val="00620D96"/>
    <w:rPr>
      <w:sz w:val="20"/>
      <w:szCs w:val="20"/>
    </w:rPr>
  </w:style>
  <w:style w:type="character" w:customStyle="1" w:styleId="aff0">
    <w:name w:val="Текст примечания Знак"/>
    <w:basedOn w:val="a4"/>
    <w:link w:val="aff"/>
    <w:semiHidden/>
    <w:rsid w:val="00620D96"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20D9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20D96"/>
    <w:rPr>
      <w:rFonts w:ascii="Times New Roman" w:eastAsia="Times New Roman" w:hAnsi="Times New Roman"/>
      <w:b/>
      <w:bCs/>
    </w:rPr>
  </w:style>
  <w:style w:type="paragraph" w:styleId="aff3">
    <w:name w:val="Revision"/>
    <w:hidden/>
    <w:uiPriority w:val="99"/>
    <w:semiHidden/>
    <w:rsid w:val="00620D96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3B66E3"/>
    <w:rPr>
      <w:sz w:val="22"/>
      <w:szCs w:val="22"/>
      <w:lang w:eastAsia="en-US"/>
    </w:rPr>
  </w:style>
  <w:style w:type="character" w:customStyle="1" w:styleId="b-side-inn">
    <w:name w:val="b-side-inn"/>
    <w:basedOn w:val="a4"/>
    <w:rsid w:val="00C1055D"/>
  </w:style>
  <w:style w:type="paragraph" w:customStyle="1" w:styleId="aff4">
    <w:name w:val="ПротоколВопросРаздел"/>
    <w:basedOn w:val="a3"/>
    <w:rsid w:val="003B15BC"/>
    <w:pPr>
      <w:spacing w:before="240"/>
      <w:jc w:val="both"/>
    </w:pPr>
    <w:rPr>
      <w:rFonts w:eastAsiaTheme="minorHAnsi"/>
      <w:b/>
      <w:bCs/>
      <w:caps/>
      <w:sz w:val="22"/>
      <w:szCs w:val="22"/>
    </w:rPr>
  </w:style>
  <w:style w:type="character" w:customStyle="1" w:styleId="rub">
    <w:name w:val="rub"/>
    <w:basedOn w:val="a4"/>
    <w:rsid w:val="00B61726"/>
  </w:style>
  <w:style w:type="character" w:customStyle="1" w:styleId="js-case-header-casenum">
    <w:name w:val="js-case-header-case_num"/>
    <w:basedOn w:val="a4"/>
    <w:rsid w:val="00B6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hail%20Korolev\Desktop\&#1054;&#1090;&#1095;&#1077;&#1090;%20&#1044;&#1080;&#1088;&#1077;&#1082;&#1090;&#1086;&#1088;&#1072;%202022\&#1053;&#1056;&#1057;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'2021'!$N$55:$Z$55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Всего </c:v>
                </c:pt>
              </c:strCache>
            </c:strRef>
          </c:cat>
          <c:val>
            <c:numRef>
              <c:f>'2021'!$N$56:$Z$56</c:f>
              <c:numCache>
                <c:formatCode>General</c:formatCode>
                <c:ptCount val="13"/>
                <c:pt idx="0">
                  <c:v>2</c:v>
                </c:pt>
                <c:pt idx="1">
                  <c:v>13</c:v>
                </c:pt>
                <c:pt idx="2">
                  <c:v>7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  <c:pt idx="6">
                  <c:v>13</c:v>
                </c:pt>
                <c:pt idx="7">
                  <c:v>6</c:v>
                </c:pt>
                <c:pt idx="8">
                  <c:v>5</c:v>
                </c:pt>
                <c:pt idx="9">
                  <c:v>6</c:v>
                </c:pt>
                <c:pt idx="10">
                  <c:v>4</c:v>
                </c:pt>
                <c:pt idx="11">
                  <c:v>12</c:v>
                </c:pt>
                <c:pt idx="1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2C-4817-9098-82CD21E705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46334336"/>
        <c:axId val="46335872"/>
      </c:barChart>
      <c:catAx>
        <c:axId val="46334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35872"/>
        <c:crosses val="autoZero"/>
        <c:auto val="1"/>
        <c:lblAlgn val="ctr"/>
        <c:lblOffset val="100"/>
        <c:noMultiLvlLbl val="0"/>
      </c:catAx>
      <c:valAx>
        <c:axId val="46335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34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ECFB-5B84-49FD-86EF-8320ABAD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27</Pages>
  <Words>7032</Words>
  <Characters>40085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47023</CharactersWithSpaces>
  <SharedDoc>false</SharedDoc>
  <HLinks>
    <vt:vector size="120" baseType="variant">
      <vt:variant>
        <vt:i4>3211379</vt:i4>
      </vt:variant>
      <vt:variant>
        <vt:i4>111</vt:i4>
      </vt:variant>
      <vt:variant>
        <vt:i4>0</vt:i4>
      </vt:variant>
      <vt:variant>
        <vt:i4>5</vt:i4>
      </vt:variant>
      <vt:variant>
        <vt:lpwstr>http://kad.arbitr.ru/Card/4144143b-d105-4edd-8fe8-e4ef08abde91</vt:lpwstr>
      </vt:variant>
      <vt:variant>
        <vt:lpwstr/>
      </vt:variant>
      <vt:variant>
        <vt:i4>6488177</vt:i4>
      </vt:variant>
      <vt:variant>
        <vt:i4>108</vt:i4>
      </vt:variant>
      <vt:variant>
        <vt:i4>0</vt:i4>
      </vt:variant>
      <vt:variant>
        <vt:i4>5</vt:i4>
      </vt:variant>
      <vt:variant>
        <vt:lpwstr>http://kad.arbitr.ru/Card/f92b808d-f7b8-488e-b5fd-21310a475b03</vt:lpwstr>
      </vt:variant>
      <vt:variant>
        <vt:lpwstr/>
      </vt:variant>
      <vt:variant>
        <vt:i4>6946862</vt:i4>
      </vt:variant>
      <vt:variant>
        <vt:i4>105</vt:i4>
      </vt:variant>
      <vt:variant>
        <vt:i4>0</vt:i4>
      </vt:variant>
      <vt:variant>
        <vt:i4>5</vt:i4>
      </vt:variant>
      <vt:variant>
        <vt:lpwstr>http://kad.arbitr.ru/Card/9e55eb9b-32c7-4720-b6f6-1fc5ff99ddc7</vt:lpwstr>
      </vt:variant>
      <vt:variant>
        <vt:lpwstr/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_Toc447622103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_Toc447622102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_Toc447622101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_Toc447622100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_Toc447622099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_Toc447622098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_Toc447622097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_Toc447622096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_Toc447622095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_Toc447622094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_Toc447622093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_Toc447622092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_Toc447622091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_Toc447622090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_Toc447622089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_Toc447622088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_Toc447622087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Секретарь-ИИ</dc:creator>
  <cp:lastModifiedBy>Mikhail Korolev</cp:lastModifiedBy>
  <cp:revision>52</cp:revision>
  <cp:lastPrinted>2023-06-05T10:40:00Z</cp:lastPrinted>
  <dcterms:created xsi:type="dcterms:W3CDTF">2022-04-06T10:35:00Z</dcterms:created>
  <dcterms:modified xsi:type="dcterms:W3CDTF">2023-06-08T12:54:00Z</dcterms:modified>
</cp:coreProperties>
</file>